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pPr>
      <w:r>
        <w:drawing>
          <wp:inline distT="0" distB="0" distL="114300" distR="114300">
            <wp:extent cx="6637655" cy="9386570"/>
            <wp:effectExtent l="0" t="0" r="1079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6637655" cy="9386570"/>
                    </a:xfrm>
                    <a:prstGeom prst="rect">
                      <a:avLst/>
                    </a:prstGeom>
                    <a:noFill/>
                    <a:ln>
                      <a:noFill/>
                    </a:ln>
                  </pic:spPr>
                </pic:pic>
              </a:graphicData>
            </a:graphic>
          </wp:inline>
        </w:drawing>
      </w:r>
    </w:p>
    <w:p>
      <w:pPr>
        <w:pStyle w:val="7"/>
        <w:jc w:val="center"/>
      </w:pPr>
    </w:p>
    <w:p>
      <w:pPr>
        <w:pStyle w:val="7"/>
        <w:jc w:val="center"/>
      </w:pPr>
    </w:p>
    <w:p>
      <w:pPr>
        <w:pStyle w:val="7"/>
        <w:jc w:val="center"/>
      </w:pPr>
    </w:p>
    <w:p>
      <w:pPr>
        <w:pStyle w:val="7"/>
        <w:jc w:val="center"/>
      </w:pPr>
    </w:p>
    <w:p>
      <w:pPr>
        <w:pStyle w:val="7"/>
        <w:jc w:val="center"/>
        <w:rPr>
          <w:sz w:val="28"/>
          <w:szCs w:val="28"/>
        </w:rPr>
      </w:pPr>
      <w:bookmarkStart w:id="0" w:name="_GoBack"/>
      <w:bookmarkEnd w:id="0"/>
      <w:r>
        <w:rPr>
          <w:b/>
          <w:bCs/>
          <w:sz w:val="28"/>
          <w:szCs w:val="28"/>
        </w:rPr>
        <w:t>Пояснительная записка</w:t>
      </w:r>
    </w:p>
    <w:p>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Рабочая программа  учебного предмета « </w:t>
      </w:r>
      <w:r>
        <w:rPr>
          <w:rFonts w:ascii="Times New Roman" w:hAnsi="Times New Roman" w:cs="Times New Roman"/>
          <w:color w:val="000000"/>
          <w:sz w:val="24"/>
          <w:szCs w:val="24"/>
          <w:lang w:val="ru-RU"/>
        </w:rPr>
        <w:t>Черчение</w:t>
      </w:r>
      <w:r>
        <w:rPr>
          <w:rFonts w:ascii="Times New Roman" w:hAnsi="Times New Roman" w:cs="Times New Roman"/>
          <w:color w:val="000000"/>
          <w:sz w:val="24"/>
          <w:szCs w:val="24"/>
        </w:rPr>
        <w:t xml:space="preserve">» для </w:t>
      </w:r>
      <w:r>
        <w:rPr>
          <w:rFonts w:hint="default" w:ascii="Times New Roman" w:hAnsi="Times New Roman" w:cs="Times New Roman"/>
          <w:color w:val="000000"/>
          <w:sz w:val="24"/>
          <w:szCs w:val="24"/>
          <w:lang w:val="ru-RU"/>
        </w:rPr>
        <w:t>8-9</w:t>
      </w:r>
      <w:r>
        <w:rPr>
          <w:rFonts w:ascii="Times New Roman" w:hAnsi="Times New Roman" w:cs="Times New Roman"/>
          <w:color w:val="000000"/>
          <w:sz w:val="24"/>
          <w:szCs w:val="24"/>
        </w:rPr>
        <w:t xml:space="preserve"> классов  разработана в соответствии : </w:t>
      </w:r>
    </w:p>
    <w:p>
      <w:pPr>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Федеральным законом «Об образовании в РФ»  29 декабря 2012 года№ 273;</w:t>
      </w:r>
      <w:r>
        <w:rPr>
          <w:rFonts w:ascii="Times New Roman" w:hAnsi="Times New Roman" w:cs="Times New Roman"/>
          <w:color w:val="000000"/>
          <w:sz w:val="24"/>
          <w:szCs w:val="24"/>
        </w:rPr>
        <w:t xml:space="preserve">                                                                - Федерального государственного образовательного стандарта </w:t>
      </w:r>
      <w:r>
        <w:rPr>
          <w:rFonts w:ascii="Times New Roman" w:hAnsi="Times New Roman" w:cs="Times New Roman"/>
          <w:color w:val="000000"/>
          <w:sz w:val="24"/>
          <w:szCs w:val="24"/>
          <w:lang w:val="ru-RU"/>
        </w:rPr>
        <w:t>основного</w:t>
      </w:r>
      <w:r>
        <w:rPr>
          <w:rFonts w:ascii="Times New Roman" w:hAnsi="Times New Roman" w:cs="Times New Roman"/>
          <w:color w:val="000000"/>
          <w:sz w:val="24"/>
          <w:szCs w:val="24"/>
        </w:rPr>
        <w:t xml:space="preserve"> общего образования, утвержденного Приказом Министерства образования и науки от 06.10.2009 года, № 373; </w:t>
      </w:r>
      <w:r>
        <w:rPr>
          <w:rFonts w:hint="default" w:ascii="Times New Roman" w:hAnsi="Times New Roman" w:cs="Times New Roman"/>
          <w:color w:val="000000"/>
          <w:sz w:val="24"/>
          <w:szCs w:val="24"/>
          <w:lang w:val="ru-RU"/>
        </w:rPr>
        <w:t xml:space="preserve">                                                                                     </w:t>
      </w:r>
    </w:p>
    <w:p>
      <w:pPr>
        <w:rPr>
          <w:rFonts w:ascii="Times New Roman" w:hAnsi="Times New Roman" w:cs="Times New Roman"/>
          <w:color w:val="000000"/>
          <w:sz w:val="24"/>
          <w:szCs w:val="24"/>
        </w:rPr>
      </w:pPr>
      <w:r>
        <w:rPr>
          <w:rFonts w:hint="default" w:ascii="Times New Roman" w:hAnsi="Times New Roman" w:cs="Times New Roman"/>
          <w:color w:val="000000"/>
          <w:sz w:val="24"/>
          <w:szCs w:val="24"/>
          <w:lang w:val="ru-RU"/>
        </w:rPr>
        <w:t>-</w:t>
      </w:r>
      <w:r>
        <w:rPr>
          <w:rFonts w:ascii="Times New Roman" w:hAnsi="Times New Roman" w:cs="Times New Roman"/>
          <w:sz w:val="24"/>
          <w:szCs w:val="24"/>
        </w:rPr>
        <w:t xml:space="preserve">Примерной основной образовательной  программы </w:t>
      </w:r>
      <w:r>
        <w:rPr>
          <w:rFonts w:cs="Times New Roman"/>
          <w:sz w:val="24"/>
          <w:szCs w:val="24"/>
          <w:lang w:val="ru-RU"/>
        </w:rPr>
        <w:t>основного</w:t>
      </w:r>
      <w:r>
        <w:rPr>
          <w:rFonts w:ascii="Times New Roman" w:hAnsi="Times New Roman" w:cs="Times New Roman"/>
          <w:sz w:val="24"/>
          <w:szCs w:val="24"/>
        </w:rPr>
        <w:t xml:space="preserve"> общего образования ( Письмо департамента государственной политики в образовании Минобрнауки РФ от 0</w:t>
      </w:r>
      <w:r>
        <w:rPr>
          <w:rFonts w:hint="default" w:ascii="Times New Roman" w:hAnsi="Times New Roman" w:cs="Times New Roman"/>
          <w:sz w:val="24"/>
          <w:szCs w:val="24"/>
          <w:lang w:val="ru-RU"/>
        </w:rPr>
        <w:t>8</w:t>
      </w:r>
      <w:r>
        <w:rPr>
          <w:rFonts w:ascii="Times New Roman" w:hAnsi="Times New Roman" w:cs="Times New Roman"/>
          <w:sz w:val="24"/>
          <w:szCs w:val="24"/>
        </w:rPr>
        <w:t>.0</w:t>
      </w:r>
      <w:r>
        <w:rPr>
          <w:rFonts w:hint="default" w:ascii="Times New Roman" w:hAnsi="Times New Roman" w:cs="Times New Roman"/>
          <w:sz w:val="24"/>
          <w:szCs w:val="24"/>
          <w:lang w:val="ru-RU"/>
        </w:rPr>
        <w:t>4</w:t>
      </w:r>
      <w:r>
        <w:rPr>
          <w:rFonts w:ascii="Times New Roman" w:hAnsi="Times New Roman" w:cs="Times New Roman"/>
          <w:sz w:val="24"/>
          <w:szCs w:val="24"/>
        </w:rPr>
        <w:t>.20</w:t>
      </w:r>
      <w:r>
        <w:rPr>
          <w:rFonts w:hint="default" w:ascii="Times New Roman" w:hAnsi="Times New Roman" w:cs="Times New Roman"/>
          <w:sz w:val="24"/>
          <w:szCs w:val="24"/>
          <w:lang w:val="ru-RU"/>
        </w:rPr>
        <w:t>1</w:t>
      </w:r>
      <w:r>
        <w:rPr>
          <w:rFonts w:ascii="Times New Roman" w:hAnsi="Times New Roman" w:cs="Times New Roman"/>
          <w:sz w:val="24"/>
          <w:szCs w:val="24"/>
        </w:rPr>
        <w:t>5 года № 0</w:t>
      </w:r>
      <w:r>
        <w:rPr>
          <w:rFonts w:hint="default" w:ascii="Times New Roman" w:hAnsi="Times New Roman" w:cs="Times New Roman"/>
          <w:sz w:val="24"/>
          <w:szCs w:val="24"/>
          <w:lang w:val="ru-RU"/>
        </w:rPr>
        <w:t>1/</w:t>
      </w:r>
      <w:r>
        <w:rPr>
          <w:rFonts w:ascii="Times New Roman" w:hAnsi="Times New Roman" w:cs="Times New Roman"/>
          <w:sz w:val="24"/>
          <w:szCs w:val="24"/>
        </w:rPr>
        <w:t>1</w:t>
      </w:r>
      <w:r>
        <w:rPr>
          <w:rFonts w:hint="default" w:ascii="Times New Roman" w:hAnsi="Times New Roman" w:cs="Times New Roman"/>
          <w:sz w:val="24"/>
          <w:szCs w:val="24"/>
          <w:lang w:val="ru-RU"/>
        </w:rPr>
        <w:t>5</w:t>
      </w:r>
      <w:r>
        <w:rPr>
          <w:rFonts w:ascii="Times New Roman" w:hAnsi="Times New Roman" w:cs="Times New Roman"/>
          <w:sz w:val="24"/>
          <w:szCs w:val="24"/>
        </w:rPr>
        <w:t>); (Стандарты второго поколения)</w:t>
      </w:r>
      <w:r>
        <w:rPr>
          <w:rFonts w:hint="default" w:ascii="Times New Roman" w:hAnsi="Times New Roman" w:cs="Times New Roman"/>
          <w:sz w:val="24"/>
          <w:szCs w:val="24"/>
          <w:lang w:val="ru-RU"/>
        </w:rPr>
        <w:t>;</w:t>
      </w:r>
      <w:r>
        <w:rPr>
          <w:rFonts w:ascii="Times New Roman" w:hAnsi="Times New Roman" w:cs="Times New Roman"/>
          <w:color w:val="000000"/>
          <w:sz w:val="24"/>
          <w:szCs w:val="24"/>
        </w:rPr>
        <w:t xml:space="preserve"> </w:t>
      </w:r>
    </w:p>
    <w:p>
      <w:pPr>
        <w:rPr>
          <w:rFonts w:hint="default" w:ascii="Times New Roman" w:hAnsi="Times New Roman" w:cs="Times New Roman"/>
          <w:sz w:val="24"/>
          <w:szCs w:val="24"/>
          <w:lang w:val="ru-RU"/>
        </w:rPr>
      </w:pP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ru-RU"/>
        </w:rPr>
        <w:t>А</w:t>
      </w:r>
      <w:r>
        <w:rPr>
          <w:rFonts w:ascii="Times New Roman" w:hAnsi="Times New Roman" w:eastAsia="Times New Roman" w:cs="Times New Roman"/>
          <w:color w:val="000000"/>
          <w:sz w:val="24"/>
          <w:szCs w:val="24"/>
          <w:lang w:eastAsia="ru-RU"/>
        </w:rPr>
        <w:t xml:space="preserve">вторской программы </w:t>
      </w:r>
      <w:r>
        <w:rPr>
          <w:rFonts w:ascii="Times New Roman" w:hAnsi="Times New Roman"/>
          <w:color w:val="000000"/>
          <w:sz w:val="24"/>
          <w:szCs w:val="24"/>
          <w:shd w:val="clear" w:color="auto" w:fill="FFFFFF"/>
        </w:rPr>
        <w:t>по черчению  А.Д. Ботвинникова.- М.: Просвещение,</w:t>
      </w:r>
      <w:r>
        <w:rPr>
          <w:rFonts w:hint="default" w:ascii="Times New Roman" w:hAnsi="Times New Roman"/>
          <w:color w:val="000000"/>
          <w:sz w:val="24"/>
          <w:szCs w:val="24"/>
          <w:shd w:val="clear" w:color="auto" w:fill="FFFFFF"/>
          <w:lang w:val="ru-RU"/>
        </w:rPr>
        <w:t>;</w:t>
      </w:r>
      <w:r>
        <w:rPr>
          <w:rFonts w:hint="default" w:ascii="Times New Roman" w:hAnsi="Times New Roman" w:eastAsia="Times New Roman" w:cs="Times New Roman"/>
          <w:color w:val="000000"/>
          <w:sz w:val="24"/>
          <w:szCs w:val="24"/>
          <w:lang w:val="en-US" w:eastAsia="ru-RU"/>
        </w:rPr>
        <w:t xml:space="preserve">                                                                                                      </w:t>
      </w: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Основной общео</w:t>
      </w:r>
      <w:r>
        <w:rPr>
          <w:rFonts w:hint="default" w:ascii="Times New Roman" w:hAnsi="Times New Roman" w:cs="Times New Roman"/>
          <w:sz w:val="24"/>
          <w:szCs w:val="24"/>
        </w:rPr>
        <w:t>бразовательной программ</w:t>
      </w:r>
      <w:r>
        <w:rPr>
          <w:rFonts w:hint="default" w:ascii="Times New Roman" w:hAnsi="Times New Roman" w:cs="Times New Roman"/>
          <w:sz w:val="24"/>
          <w:szCs w:val="24"/>
          <w:lang w:val="ru-RU"/>
        </w:rPr>
        <w:t>ой основного</w:t>
      </w:r>
      <w:r>
        <w:rPr>
          <w:rFonts w:ascii="Times New Roman" w:hAnsi="Times New Roman" w:cs="Times New Roman"/>
          <w:color w:val="000000"/>
          <w:sz w:val="24"/>
          <w:szCs w:val="24"/>
        </w:rPr>
        <w:t xml:space="preserve"> общего образования</w:t>
      </w:r>
      <w:r>
        <w:rPr>
          <w:rFonts w:hint="default" w:ascii="Times New Roman" w:hAnsi="Times New Roman" w:cs="Times New Roman"/>
          <w:sz w:val="24"/>
          <w:szCs w:val="24"/>
        </w:rPr>
        <w:t xml:space="preserve">  МОУ ООШ № 66 с.Бушулей</w:t>
      </w:r>
      <w:r>
        <w:rPr>
          <w:rFonts w:hint="default" w:ascii="Times New Roman" w:hAnsi="Times New Roman" w:cs="Times New Roman"/>
          <w:sz w:val="24"/>
          <w:szCs w:val="24"/>
          <w:lang w:val="ru-RU"/>
        </w:rPr>
        <w:t xml:space="preserve">;                                                                                            </w:t>
      </w:r>
    </w:p>
    <w:p>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Федерального перечня учебников, рекомендованных ( допущенных) к использованию в образовательном процессе на 202</w:t>
      </w:r>
      <w:r>
        <w:rPr>
          <w:rFonts w:hint="default" w:ascii="Times New Roman" w:hAnsi="Times New Roman" w:cs="Times New Roman"/>
          <w:sz w:val="24"/>
          <w:szCs w:val="24"/>
          <w:lang w:val="ru-RU"/>
        </w:rPr>
        <w:t xml:space="preserve">3 </w:t>
      </w:r>
      <w:r>
        <w:rPr>
          <w:rFonts w:hint="default" w:ascii="Times New Roman" w:hAnsi="Times New Roman" w:cs="Times New Roman"/>
          <w:sz w:val="24"/>
          <w:szCs w:val="24"/>
        </w:rPr>
        <w:t>- 202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учебный год;</w:t>
      </w:r>
      <w:r>
        <w:rPr>
          <w:rFonts w:hint="default" w:ascii="Times New Roman" w:hAnsi="Times New Roman" w:cs="Times New Roman"/>
          <w:sz w:val="24"/>
          <w:szCs w:val="24"/>
          <w:lang w:val="ru-RU"/>
        </w:rPr>
        <w:t xml:space="preserve">                 </w:t>
      </w:r>
    </w:p>
    <w:p>
      <w:pPr>
        <w:rPr>
          <w:rFonts w:hint="default" w:ascii="Times New Roman" w:hAnsi="Times New Roman" w:cs="Times New Roman"/>
          <w:sz w:val="24"/>
          <w:szCs w:val="24"/>
        </w:rPr>
      </w:pP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-Учебного плана </w:t>
      </w:r>
      <w:r>
        <w:rPr>
          <w:rFonts w:hint="default" w:ascii="Times New Roman" w:hAnsi="Times New Roman" w:cs="Times New Roman"/>
          <w:sz w:val="24"/>
          <w:szCs w:val="24"/>
          <w:lang w:val="ru-RU"/>
        </w:rPr>
        <w:t xml:space="preserve">основного </w:t>
      </w:r>
      <w:r>
        <w:rPr>
          <w:rFonts w:hint="default" w:ascii="Times New Roman" w:hAnsi="Times New Roman" w:cs="Times New Roman"/>
          <w:color w:val="000000"/>
          <w:sz w:val="24"/>
          <w:szCs w:val="24"/>
        </w:rPr>
        <w:t xml:space="preserve"> общего образования</w:t>
      </w:r>
      <w:r>
        <w:rPr>
          <w:rFonts w:hint="default" w:ascii="Times New Roman" w:hAnsi="Times New Roman" w:cs="Times New Roman"/>
          <w:sz w:val="24"/>
          <w:szCs w:val="24"/>
        </w:rPr>
        <w:t xml:space="preserve"> МОУ ООШ №66 с.Бушулей</w:t>
      </w:r>
      <w:r>
        <w:rPr>
          <w:rFonts w:hint="default" w:ascii="Times New Roman" w:hAnsi="Times New Roman" w:cs="Times New Roman"/>
          <w:sz w:val="24"/>
          <w:szCs w:val="24"/>
          <w:lang w:val="ru-RU"/>
        </w:rPr>
        <w:t xml:space="preserve"> на 2023-2024 учебный год</w:t>
      </w:r>
      <w:r>
        <w:rPr>
          <w:rFonts w:hint="default" w:ascii="Times New Roman" w:hAnsi="Times New Roman" w:cs="Times New Roman"/>
          <w:sz w:val="24"/>
          <w:szCs w:val="24"/>
        </w:rPr>
        <w:t>.</w:t>
      </w:r>
    </w:p>
    <w:p>
      <w:pPr>
        <w:pStyle w:val="10"/>
        <w:rPr>
          <w:b w:val="0"/>
        </w:rPr>
      </w:pPr>
    </w:p>
    <w:p>
      <w:pPr>
        <w:pStyle w:val="10"/>
        <w:rPr>
          <w:b w:val="0"/>
        </w:rPr>
      </w:pPr>
      <w:r>
        <w:rPr>
          <w:b w:val="0"/>
        </w:rPr>
        <w:t>Рабочая программа ориентированная на использование учебника:</w:t>
      </w:r>
    </w:p>
    <w:p>
      <w:pPr>
        <w:pStyle w:val="10"/>
        <w:tabs>
          <w:tab w:val="left" w:pos="3402"/>
        </w:tabs>
        <w:rPr>
          <w:b w:val="0"/>
        </w:rPr>
      </w:pPr>
      <w:r>
        <w:rPr>
          <w:b w:val="0"/>
        </w:rPr>
        <w:t xml:space="preserve">1. Черчение 8-9 классов: учеб. для общеобразоват. учреждений </w:t>
      </w:r>
      <w:r>
        <w:rPr>
          <w:b w:val="0"/>
          <w:color w:val="000000"/>
          <w:shd w:val="clear" w:color="auto" w:fill="FFFFFF"/>
        </w:rPr>
        <w:t>А.Д. Ботвинникова.- М.: Просвещение, 20</w:t>
      </w:r>
      <w:r>
        <w:rPr>
          <w:rFonts w:hint="default"/>
          <w:b w:val="0"/>
          <w:color w:val="000000"/>
          <w:shd w:val="clear" w:color="auto" w:fill="FFFFFF"/>
          <w:lang w:val="ru-RU"/>
        </w:rPr>
        <w:t>22</w:t>
      </w:r>
      <w:r>
        <w:rPr>
          <w:b w:val="0"/>
          <w:color w:val="000000"/>
          <w:shd w:val="clear" w:color="auto" w:fill="FFFFFF"/>
        </w:rPr>
        <w:t xml:space="preserve"> </w:t>
      </w:r>
    </w:p>
    <w:p>
      <w:pPr>
        <w:pStyle w:val="10"/>
        <w:tabs>
          <w:tab w:val="left" w:pos="3402"/>
        </w:tabs>
        <w:rPr>
          <w:b w:val="0"/>
        </w:rPr>
      </w:pPr>
    </w:p>
    <w:p>
      <w:pPr>
        <w:pStyle w:val="12"/>
        <w:shd w:val="clear" w:color="auto" w:fill="FFFFFF"/>
        <w:spacing w:before="0" w:beforeAutospacing="0" w:after="0" w:afterAutospacing="0"/>
        <w:ind w:firstLine="550"/>
        <w:jc w:val="both"/>
        <w:rPr>
          <w:color w:val="000000"/>
        </w:rPr>
      </w:pPr>
      <w:r>
        <w:rPr>
          <w:rStyle w:val="13"/>
          <w:b/>
          <w:color w:val="000000"/>
        </w:rPr>
        <w:t>Цель программы</w:t>
      </w:r>
      <w:r>
        <w:rPr>
          <w:rStyle w:val="13"/>
          <w:color w:val="000000"/>
        </w:rPr>
        <w:t xml:space="preserve"> </w:t>
      </w:r>
      <w:r>
        <w:rPr>
          <w:rStyle w:val="15"/>
          <w:b/>
          <w:bCs/>
          <w:color w:val="000000"/>
        </w:rPr>
        <w:t>-</w:t>
      </w:r>
      <w:r>
        <w:rPr>
          <w:rStyle w:val="16"/>
          <w:rFonts w:eastAsia="Calibri"/>
          <w:color w:val="000000"/>
        </w:rPr>
        <w:t> научить школьников читать и выполнять чертежи деталей и сборочных единиц, а также применять графические знания при решении задач с творческим содержанием.</w:t>
      </w:r>
    </w:p>
    <w:p>
      <w:pPr>
        <w:pStyle w:val="12"/>
        <w:shd w:val="clear" w:color="auto" w:fill="FFFFFF"/>
        <w:spacing w:before="0" w:beforeAutospacing="0" w:after="0" w:afterAutospacing="0"/>
        <w:jc w:val="both"/>
        <w:rPr>
          <w:color w:val="000000"/>
        </w:rPr>
      </w:pPr>
      <w:r>
        <w:rPr>
          <w:rStyle w:val="13"/>
          <w:color w:val="000000"/>
        </w:rPr>
        <w:t xml:space="preserve">        </w:t>
      </w:r>
      <w:r>
        <w:rPr>
          <w:rStyle w:val="14"/>
          <w:b/>
          <w:bCs/>
          <w:color w:val="000000"/>
        </w:rPr>
        <w:t>Задачи программы:</w:t>
      </w:r>
    </w:p>
    <w:p>
      <w:pPr>
        <w:pStyle w:val="12"/>
        <w:shd w:val="clear" w:color="auto" w:fill="FFFFFF"/>
        <w:spacing w:before="0" w:beforeAutospacing="0" w:after="0" w:afterAutospacing="0"/>
        <w:ind w:firstLine="550"/>
        <w:jc w:val="both"/>
        <w:rPr>
          <w:color w:val="000000"/>
        </w:rPr>
      </w:pPr>
      <w:r>
        <w:rPr>
          <w:rStyle w:val="13"/>
          <w:color w:val="000000"/>
        </w:rPr>
        <w:t>- 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(диметрии и изометрии) и приемах выполнения технических рисунков;</w:t>
      </w:r>
    </w:p>
    <w:p>
      <w:pPr>
        <w:pStyle w:val="17"/>
        <w:shd w:val="clear" w:color="auto" w:fill="FFFFFF"/>
        <w:spacing w:before="0" w:beforeAutospacing="0" w:after="0" w:afterAutospacing="0"/>
        <w:ind w:firstLine="710"/>
        <w:jc w:val="both"/>
        <w:rPr>
          <w:color w:val="000000"/>
        </w:rPr>
      </w:pPr>
      <w:r>
        <w:rPr>
          <w:rStyle w:val="16"/>
          <w:rFonts w:eastAsia="Calibri"/>
          <w:color w:val="000000"/>
        </w:rPr>
        <w:t>-ознакомить учащихся с правилами выполнения чертежей, установленными государственными стандартами ЕСКД;</w:t>
      </w:r>
    </w:p>
    <w:p>
      <w:pPr>
        <w:pStyle w:val="18"/>
        <w:shd w:val="clear" w:color="auto" w:fill="FFFFFF"/>
        <w:spacing w:before="0" w:beforeAutospacing="0" w:after="0" w:afterAutospacing="0"/>
        <w:ind w:firstLine="710"/>
        <w:jc w:val="both"/>
        <w:rPr>
          <w:color w:val="000000"/>
        </w:rPr>
      </w:pPr>
      <w:r>
        <w:rPr>
          <w:rStyle w:val="16"/>
          <w:rFonts w:eastAsia="Calibri"/>
          <w:color w:val="000000"/>
        </w:rPr>
        <w:t>-обучить  воссоздавать образы предметов, анализировать их форму, расчленять на его составные элементы;</w:t>
      </w:r>
    </w:p>
    <w:p>
      <w:pPr>
        <w:pStyle w:val="18"/>
        <w:shd w:val="clear" w:color="auto" w:fill="FFFFFF"/>
        <w:spacing w:before="0" w:beforeAutospacing="0" w:after="0" w:afterAutospacing="0"/>
        <w:ind w:firstLine="710"/>
        <w:jc w:val="both"/>
        <w:rPr>
          <w:color w:val="000000"/>
        </w:rPr>
      </w:pPr>
      <w:r>
        <w:rPr>
          <w:rStyle w:val="16"/>
          <w:rFonts w:eastAsia="Calibri"/>
          <w:color w:val="000000"/>
        </w:rPr>
        <w:t>-развивать все виды мышления, соприкасающиеся с графической деятельностью школьников;</w:t>
      </w:r>
    </w:p>
    <w:p>
      <w:pPr>
        <w:pStyle w:val="18"/>
        <w:shd w:val="clear" w:color="auto" w:fill="FFFFFF"/>
        <w:spacing w:before="0" w:beforeAutospacing="0" w:after="0" w:afterAutospacing="0"/>
        <w:ind w:firstLine="710"/>
        <w:jc w:val="both"/>
        <w:rPr>
          <w:color w:val="000000"/>
        </w:rPr>
      </w:pPr>
      <w:r>
        <w:rPr>
          <w:rStyle w:val="16"/>
          <w:rFonts w:eastAsia="Calibri"/>
          <w:color w:val="000000"/>
        </w:rPr>
        <w:t>-обучить самостоятельно, пользоваться учебными и справочными материалами;</w:t>
      </w:r>
    </w:p>
    <w:p>
      <w:pPr>
        <w:pStyle w:val="18"/>
        <w:shd w:val="clear" w:color="auto" w:fill="FFFFFF"/>
        <w:spacing w:before="0" w:beforeAutospacing="0" w:after="0" w:afterAutospacing="0"/>
        <w:ind w:firstLine="710"/>
        <w:jc w:val="both"/>
        <w:rPr>
          <w:rStyle w:val="16"/>
          <w:rFonts w:eastAsia="Calibri"/>
          <w:color w:val="000000"/>
        </w:rPr>
      </w:pPr>
      <w:r>
        <w:rPr>
          <w:rStyle w:val="16"/>
          <w:rFonts w:eastAsia="Calibri"/>
          <w:color w:val="000000"/>
        </w:rPr>
        <w:t>-прививать культуру графического труда.</w:t>
      </w:r>
    </w:p>
    <w:p>
      <w:pPr>
        <w:pStyle w:val="18"/>
        <w:shd w:val="clear" w:color="auto" w:fill="FFFFFF"/>
        <w:spacing w:before="0" w:beforeAutospacing="0" w:after="0" w:afterAutospacing="0"/>
        <w:ind w:firstLine="710"/>
        <w:jc w:val="both"/>
        <w:rPr>
          <w:rStyle w:val="16"/>
          <w:rFonts w:eastAsia="Calibri"/>
          <w:color w:val="000000"/>
        </w:rPr>
      </w:pPr>
    </w:p>
    <w:p>
      <w:pPr>
        <w:pStyle w:val="18"/>
        <w:shd w:val="clear" w:color="auto" w:fill="FFFFFF"/>
        <w:spacing w:before="0" w:beforeAutospacing="0" w:after="0" w:afterAutospacing="0"/>
        <w:ind w:firstLine="710"/>
        <w:jc w:val="both"/>
        <w:rPr>
          <w:b/>
          <w:color w:val="000000"/>
        </w:rPr>
      </w:pPr>
      <w:r>
        <w:rPr>
          <w:rStyle w:val="16"/>
          <w:rFonts w:eastAsia="Calibri"/>
          <w:b/>
          <w:color w:val="000000"/>
        </w:rPr>
        <w:t>Место курса предмета в учебном плане</w:t>
      </w:r>
    </w:p>
    <w:p>
      <w:pPr>
        <w:pStyle w:val="7"/>
      </w:pPr>
      <w:r>
        <w:t>Предмет «Черчение» изучается на ступени основного общего образования в качестве обязательного предмета  в 8-9 классах в объеме не менее 68 часов:</w:t>
      </w:r>
    </w:p>
    <w:p>
      <w:pPr>
        <w:pStyle w:val="7"/>
        <w:rPr>
          <w:color w:val="auto"/>
        </w:rPr>
      </w:pPr>
      <w:r>
        <w:t>8 классе -34 часов, из расчета 1 учебный час в неделю;</w:t>
      </w:r>
    </w:p>
    <w:p>
      <w:pPr>
        <w:pStyle w:val="7"/>
        <w:rPr>
          <w:color w:val="auto"/>
        </w:rPr>
      </w:pPr>
      <w:r>
        <w:t>9 классе -34 часов, из расчета 1 учебный час в неделю;</w:t>
      </w:r>
    </w:p>
    <w:p>
      <w:pPr>
        <w:spacing w:before="100" w:beforeAutospacing="1" w:after="100" w:afterAutospacing="1" w:line="276" w:lineRule="auto"/>
        <w:ind w:firstLine="709"/>
        <w:jc w:val="center"/>
        <w:rPr>
          <w:rFonts w:ascii="Times New Roman" w:hAnsi="Times New Roman"/>
          <w:b/>
          <w:sz w:val="24"/>
          <w:szCs w:val="24"/>
        </w:rPr>
      </w:pPr>
      <w:r>
        <w:rPr>
          <w:rFonts w:ascii="Times New Roman" w:hAnsi="Times New Roman"/>
          <w:b/>
          <w:sz w:val="24"/>
          <w:szCs w:val="24"/>
        </w:rPr>
        <w:t xml:space="preserve">1.Планируемые результаты изучения черчения. </w:t>
      </w:r>
    </w:p>
    <w:p>
      <w:pPr>
        <w:spacing w:before="100" w:beforeAutospacing="1" w:after="100" w:afterAutospacing="1" w:line="276" w:lineRule="auto"/>
        <w:rPr>
          <w:rFonts w:ascii="Times New Roman" w:hAnsi="Times New Roman"/>
          <w:sz w:val="24"/>
          <w:szCs w:val="24"/>
        </w:rPr>
      </w:pPr>
      <w:r>
        <w:rPr>
          <w:rFonts w:ascii="Times New Roman" w:hAnsi="Times New Roman"/>
          <w:b/>
          <w:bCs/>
          <w:sz w:val="24"/>
          <w:szCs w:val="24"/>
        </w:rPr>
        <w:t xml:space="preserve">Личностные </w:t>
      </w:r>
    </w:p>
    <w:p>
      <w:pPr>
        <w:pStyle w:val="7"/>
        <w:numPr>
          <w:ilvl w:val="0"/>
          <w:numId w:val="1"/>
        </w:numPr>
        <w:spacing w:after="38"/>
        <w:rPr>
          <w:color w:val="auto"/>
        </w:rPr>
      </w:pPr>
      <w:r>
        <w:rPr>
          <w:color w:val="auto"/>
        </w:rPr>
        <w:t xml:space="preserve">устойчивый познавательный интерес и становление смыслообразующей функции познавательного мотива; </w:t>
      </w:r>
    </w:p>
    <w:p>
      <w:pPr>
        <w:pStyle w:val="7"/>
        <w:numPr>
          <w:ilvl w:val="0"/>
          <w:numId w:val="1"/>
        </w:numPr>
        <w:spacing w:after="38"/>
        <w:rPr>
          <w:color w:val="auto"/>
        </w:rPr>
      </w:pPr>
      <w:r>
        <w:rPr>
          <w:color w:val="auto"/>
        </w:rPr>
        <w:t xml:space="preserve">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 </w:t>
      </w:r>
    </w:p>
    <w:p>
      <w:pPr>
        <w:pStyle w:val="7"/>
        <w:numPr>
          <w:ilvl w:val="0"/>
          <w:numId w:val="1"/>
        </w:numPr>
        <w:spacing w:after="38"/>
        <w:rPr>
          <w:color w:val="auto"/>
        </w:rPr>
      </w:pPr>
      <w:r>
        <w:rPr>
          <w:color w:val="auto"/>
        </w:rPr>
        <w:t xml:space="preserve">Учиться использовать свои взгляды на мир для объяснения различных ситуаций, решения возникающих проблем и извлечения жизненных уроков; </w:t>
      </w:r>
    </w:p>
    <w:p>
      <w:pPr>
        <w:pStyle w:val="7"/>
        <w:numPr>
          <w:ilvl w:val="0"/>
          <w:numId w:val="1"/>
        </w:numPr>
        <w:spacing w:after="38"/>
        <w:rPr>
          <w:color w:val="auto"/>
        </w:rPr>
      </w:pPr>
      <w:r>
        <w:rPr>
          <w:color w:val="auto"/>
        </w:rPr>
        <w:t xml:space="preserve">способность выбирать поступки в различных ситуациях, опираясь на общечеловеческие, российские, национальные и личные представления о нормах морали. </w:t>
      </w:r>
    </w:p>
    <w:p>
      <w:pPr>
        <w:pStyle w:val="7"/>
        <w:numPr>
          <w:ilvl w:val="0"/>
          <w:numId w:val="1"/>
        </w:numPr>
        <w:spacing w:after="38"/>
        <w:rPr>
          <w:color w:val="auto"/>
        </w:rPr>
      </w:pPr>
      <w:r>
        <w:rPr>
          <w:color w:val="auto"/>
        </w:rPr>
        <w:t xml:space="preserve">уважение личности, ее достоинства, доброжелательное отношение к окружающим. Нетерпимость к любым видам насилия и готовность противостоять им. </w:t>
      </w:r>
    </w:p>
    <w:p>
      <w:pPr>
        <w:pStyle w:val="7"/>
        <w:numPr>
          <w:ilvl w:val="0"/>
          <w:numId w:val="1"/>
        </w:numPr>
        <w:rPr>
          <w:color w:val="auto"/>
        </w:rPr>
      </w:pPr>
      <w:r>
        <w:rPr>
          <w:color w:val="auto"/>
        </w:rPr>
        <w:t xml:space="preserve">Осознание своего долга и ответственности перед людьми своего общества, своей страной; </w:t>
      </w:r>
    </w:p>
    <w:p>
      <w:pPr>
        <w:pStyle w:val="7"/>
        <w:rPr>
          <w:color w:val="auto"/>
        </w:rPr>
      </w:pPr>
    </w:p>
    <w:p>
      <w:pPr>
        <w:pStyle w:val="7"/>
        <w:numPr>
          <w:ilvl w:val="0"/>
          <w:numId w:val="2"/>
        </w:numPr>
        <w:rPr>
          <w:color w:val="auto"/>
        </w:rPr>
      </w:pPr>
      <w:r>
        <w:rPr>
          <w:color w:val="auto"/>
        </w:rPr>
        <w:t xml:space="preserve">постановка частных задач на усвоение готовых знаний и действий, принятие и самостоятельная постановка новых учебных задач; </w:t>
      </w:r>
    </w:p>
    <w:p>
      <w:pPr>
        <w:pStyle w:val="7"/>
        <w:numPr>
          <w:ilvl w:val="0"/>
          <w:numId w:val="2"/>
        </w:numPr>
        <w:spacing w:after="38"/>
        <w:rPr>
          <w:color w:val="auto"/>
        </w:rPr>
      </w:pPr>
      <w:r>
        <w:rPr>
          <w:color w:val="auto"/>
        </w:rPr>
        <w:t xml:space="preserve">формирование навыков целеполагания, включая постановку новых целей, преобразование практической задачи в познавательную; </w:t>
      </w:r>
    </w:p>
    <w:p>
      <w:pPr>
        <w:pStyle w:val="7"/>
        <w:numPr>
          <w:ilvl w:val="0"/>
          <w:numId w:val="2"/>
        </w:numPr>
        <w:spacing w:after="38"/>
        <w:rPr>
          <w:color w:val="auto"/>
        </w:rPr>
      </w:pPr>
      <w:r>
        <w:rPr>
          <w:color w:val="auto"/>
        </w:rPr>
        <w:t xml:space="preserve">умение планировать пути достижения намеченных целей; </w:t>
      </w:r>
    </w:p>
    <w:p>
      <w:pPr>
        <w:pStyle w:val="7"/>
        <w:numPr>
          <w:ilvl w:val="0"/>
          <w:numId w:val="2"/>
        </w:numPr>
        <w:spacing w:after="38"/>
        <w:rPr>
          <w:color w:val="auto"/>
        </w:rPr>
      </w:pPr>
      <w:r>
        <w:rPr>
          <w:color w:val="auto"/>
        </w:rPr>
        <w:t xml:space="preserve">умение самостоятельно анализировать условия достижения цели на основе учета выделенных учителем ориентиров действий в новом учебном материале; </w:t>
      </w:r>
    </w:p>
    <w:p>
      <w:pPr>
        <w:pStyle w:val="7"/>
        <w:numPr>
          <w:ilvl w:val="0"/>
          <w:numId w:val="2"/>
        </w:numPr>
        <w:spacing w:after="38"/>
        <w:rPr>
          <w:color w:val="auto"/>
        </w:rPr>
      </w:pPr>
      <w:r>
        <w:rPr>
          <w:color w:val="auto"/>
        </w:rPr>
        <w:t xml:space="preserve">умение адекватно оценить степень объективной и субъектной трудности выполнения учебной задачи; </w:t>
      </w:r>
    </w:p>
    <w:p>
      <w:pPr>
        <w:pStyle w:val="7"/>
        <w:numPr>
          <w:ilvl w:val="0"/>
          <w:numId w:val="2"/>
        </w:numPr>
        <w:spacing w:after="38"/>
        <w:rPr>
          <w:color w:val="auto"/>
        </w:rPr>
      </w:pPr>
      <w:r>
        <w:rPr>
          <w:color w:val="auto"/>
        </w:rPr>
        <w:t xml:space="preserve">осуществлять констатирующий и предвосхищающий контроль по результату и по способу действия; </w:t>
      </w:r>
    </w:p>
    <w:p>
      <w:pPr>
        <w:pStyle w:val="7"/>
        <w:numPr>
          <w:ilvl w:val="0"/>
          <w:numId w:val="2"/>
        </w:numPr>
        <w:spacing w:after="38"/>
        <w:rPr>
          <w:color w:val="auto"/>
        </w:rPr>
      </w:pPr>
      <w:r>
        <w:rPr>
          <w:color w:val="auto"/>
        </w:rPr>
        <w:t xml:space="preserve">владеть различными видами самоконтроля с учетом специфики предмета; </w:t>
      </w:r>
    </w:p>
    <w:p>
      <w:pPr>
        <w:pStyle w:val="7"/>
        <w:numPr>
          <w:ilvl w:val="0"/>
          <w:numId w:val="2"/>
        </w:numPr>
        <w:spacing w:after="38"/>
        <w:rPr>
          <w:color w:val="auto"/>
        </w:rPr>
      </w:pPr>
      <w:r>
        <w:rPr>
          <w:color w:val="auto"/>
        </w:rPr>
        <w:t xml:space="preserve">формирование рефлексивной самооценки своих возможностей управления; </w:t>
      </w:r>
    </w:p>
    <w:p>
      <w:pPr>
        <w:pStyle w:val="7"/>
        <w:numPr>
          <w:ilvl w:val="0"/>
          <w:numId w:val="2"/>
        </w:numPr>
        <w:rPr>
          <w:color w:val="auto"/>
        </w:rPr>
      </w:pPr>
      <w:r>
        <w:rPr>
          <w:color w:val="auto"/>
        </w:rPr>
        <w:t xml:space="preserve">умение демонстрировать свое речевое и неречевое поведение в учебных и внеучебных ситуациях. </w:t>
      </w:r>
    </w:p>
    <w:p>
      <w:pPr>
        <w:pStyle w:val="7"/>
        <w:numPr>
          <w:ilvl w:val="0"/>
          <w:numId w:val="3"/>
        </w:numPr>
        <w:spacing w:after="38"/>
        <w:rPr>
          <w:color w:val="auto"/>
        </w:rPr>
      </w:pPr>
      <w:r>
        <w:rPr>
          <w:color w:val="auto"/>
        </w:rPr>
        <w:t xml:space="preserve">Самостоятельно выдвигать версии решения проблемы, осознавать конечный результат, выбирать из предложенных и искать самостоятельно средства достижения цели. </w:t>
      </w:r>
    </w:p>
    <w:p>
      <w:pPr>
        <w:pStyle w:val="7"/>
        <w:numPr>
          <w:ilvl w:val="0"/>
          <w:numId w:val="3"/>
        </w:numPr>
        <w:spacing w:after="38"/>
        <w:rPr>
          <w:color w:val="auto"/>
        </w:rPr>
      </w:pPr>
      <w:r>
        <w:rPr>
          <w:color w:val="auto"/>
        </w:rPr>
        <w:t xml:space="preserve">Формирование навыков прогнозирования как предвидения будущих событий и развития процесса; </w:t>
      </w:r>
    </w:p>
    <w:p>
      <w:pPr>
        <w:pStyle w:val="7"/>
        <w:numPr>
          <w:ilvl w:val="0"/>
          <w:numId w:val="3"/>
        </w:numPr>
        <w:spacing w:after="38"/>
        <w:rPr>
          <w:color w:val="auto"/>
        </w:rPr>
      </w:pPr>
      <w:r>
        <w:rPr>
          <w:color w:val="auto"/>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pPr>
        <w:pStyle w:val="7"/>
        <w:numPr>
          <w:ilvl w:val="0"/>
          <w:numId w:val="3"/>
        </w:numPr>
        <w:rPr>
          <w:color w:val="auto"/>
        </w:rPr>
      </w:pPr>
      <w:r>
        <w:rPr>
          <w:color w:val="auto"/>
        </w:rPr>
        <w:t xml:space="preserve">умение самостоятельно вырабатывать и применять критерии и способы дифференцированной оценки собственной учебной деятельности; </w:t>
      </w:r>
    </w:p>
    <w:p>
      <w:pPr>
        <w:pStyle w:val="7"/>
        <w:rPr>
          <w:color w:val="auto"/>
        </w:rPr>
      </w:pPr>
      <w:r>
        <w:rPr>
          <w:b/>
          <w:bCs/>
          <w:color w:val="auto"/>
        </w:rPr>
        <w:t xml:space="preserve"> </w:t>
      </w:r>
    </w:p>
    <w:p>
      <w:pPr>
        <w:pStyle w:val="7"/>
        <w:numPr>
          <w:ilvl w:val="0"/>
          <w:numId w:val="4"/>
        </w:numPr>
        <w:spacing w:after="47"/>
        <w:rPr>
          <w:color w:val="auto"/>
        </w:rPr>
      </w:pPr>
      <w:r>
        <w:rPr>
          <w:color w:val="auto"/>
        </w:rPr>
        <w:t xml:space="preserve">формировать и развивать компетентность в области использования информационно-коммуникационных технологий; </w:t>
      </w:r>
    </w:p>
    <w:p>
      <w:pPr>
        <w:pStyle w:val="7"/>
        <w:numPr>
          <w:ilvl w:val="0"/>
          <w:numId w:val="4"/>
        </w:numPr>
        <w:spacing w:after="47"/>
        <w:rPr>
          <w:color w:val="auto"/>
        </w:rPr>
      </w:pPr>
      <w:r>
        <w:rPr>
          <w:color w:val="auto"/>
        </w:rPr>
        <w:t xml:space="preserve">осуществлять синтез как составление целого из частей; </w:t>
      </w:r>
    </w:p>
    <w:p>
      <w:pPr>
        <w:pStyle w:val="7"/>
        <w:numPr>
          <w:ilvl w:val="0"/>
          <w:numId w:val="4"/>
        </w:numPr>
        <w:spacing w:after="47"/>
        <w:rPr>
          <w:color w:val="auto"/>
        </w:rPr>
      </w:pPr>
      <w:r>
        <w:rPr>
          <w:color w:val="auto"/>
        </w:rPr>
        <w:t xml:space="preserve">находить общее решение, формулировать, аргументировать и отстаивать своѐ мнение; </w:t>
      </w:r>
    </w:p>
    <w:p>
      <w:pPr>
        <w:pStyle w:val="7"/>
        <w:numPr>
          <w:ilvl w:val="0"/>
          <w:numId w:val="4"/>
        </w:numPr>
        <w:spacing w:after="47"/>
        <w:rPr>
          <w:color w:val="auto"/>
        </w:rPr>
      </w:pPr>
      <w:r>
        <w:rPr>
          <w:color w:val="auto"/>
        </w:rPr>
        <w:t xml:space="preserve">строить логическое рассуждение, включающее установление причинно-следственных связей; </w:t>
      </w:r>
    </w:p>
    <w:p>
      <w:pPr>
        <w:pStyle w:val="7"/>
        <w:numPr>
          <w:ilvl w:val="0"/>
          <w:numId w:val="4"/>
        </w:numPr>
        <w:spacing w:after="47"/>
        <w:rPr>
          <w:color w:val="auto"/>
        </w:rPr>
      </w:pPr>
      <w:r>
        <w:rPr>
          <w:color w:val="auto"/>
        </w:rPr>
        <w:t xml:space="preserve">синтез как составление целого из частей, в том числе самостоятельно достраивая, восполняя недостающие компоненты; </w:t>
      </w:r>
    </w:p>
    <w:p>
      <w:pPr>
        <w:pStyle w:val="7"/>
        <w:numPr>
          <w:ilvl w:val="0"/>
          <w:numId w:val="4"/>
        </w:numPr>
        <w:spacing w:after="47"/>
        <w:rPr>
          <w:color w:val="auto"/>
        </w:rPr>
      </w:pPr>
      <w:r>
        <w:rPr>
          <w:color w:val="auto"/>
        </w:rPr>
        <w:t xml:space="preserve">выбор оснований и критериев для сравнения, сериации, классификации объектов, самостоятельно выбирая основания для указанных логических операций; </w:t>
      </w:r>
    </w:p>
    <w:p>
      <w:pPr>
        <w:pStyle w:val="7"/>
        <w:numPr>
          <w:ilvl w:val="0"/>
          <w:numId w:val="4"/>
        </w:numPr>
        <w:spacing w:after="47"/>
        <w:rPr>
          <w:color w:val="auto"/>
        </w:rPr>
      </w:pPr>
      <w:r>
        <w:rPr>
          <w:color w:val="auto"/>
        </w:rPr>
        <w:t xml:space="preserve">самостоятельный поиск, конструирование и осуществление доказательства; </w:t>
      </w:r>
    </w:p>
    <w:p>
      <w:pPr>
        <w:pStyle w:val="7"/>
        <w:numPr>
          <w:ilvl w:val="0"/>
          <w:numId w:val="4"/>
        </w:numPr>
        <w:spacing w:after="47"/>
        <w:rPr>
          <w:color w:val="auto"/>
        </w:rPr>
      </w:pPr>
      <w:r>
        <w:rPr>
          <w:color w:val="auto"/>
        </w:rPr>
        <w:t xml:space="preserve">самостоятельно создавать алгоритм деятельности при решении проблем творческого и поискового характера. </w:t>
      </w:r>
    </w:p>
    <w:p>
      <w:pPr>
        <w:pStyle w:val="7"/>
        <w:numPr>
          <w:ilvl w:val="0"/>
          <w:numId w:val="4"/>
        </w:numPr>
        <w:spacing w:after="47"/>
        <w:rPr>
          <w:color w:val="auto"/>
        </w:rPr>
      </w:pPr>
      <w:r>
        <w:rPr>
          <w:color w:val="auto"/>
        </w:rPr>
        <w:t xml:space="preserve">Умение приводить примеры использования графики в жизни, быту и профессиональной деятельности человека; </w:t>
      </w:r>
    </w:p>
    <w:p>
      <w:pPr>
        <w:pStyle w:val="7"/>
        <w:numPr>
          <w:ilvl w:val="0"/>
          <w:numId w:val="4"/>
        </w:numPr>
        <w:rPr>
          <w:color w:val="auto"/>
        </w:rPr>
      </w:pPr>
      <w:r>
        <w:rPr>
          <w:color w:val="auto"/>
        </w:rPr>
        <w:t xml:space="preserve">применять графические знания в новой ситуации при решении задач с творческим содержанием. </w:t>
      </w:r>
    </w:p>
    <w:p>
      <w:pPr>
        <w:pStyle w:val="7"/>
        <w:numPr>
          <w:ilvl w:val="0"/>
          <w:numId w:val="5"/>
        </w:numPr>
        <w:spacing w:after="47"/>
        <w:rPr>
          <w:color w:val="auto"/>
        </w:rPr>
      </w:pPr>
      <w:r>
        <w:rPr>
          <w:color w:val="auto"/>
        </w:rPr>
        <w:t xml:space="preserve">создавать и преобразовывать модели и схемы для решения задач; </w:t>
      </w:r>
    </w:p>
    <w:p>
      <w:pPr>
        <w:pStyle w:val="7"/>
        <w:numPr>
          <w:ilvl w:val="0"/>
          <w:numId w:val="5"/>
        </w:numPr>
        <w:spacing w:after="47"/>
        <w:rPr>
          <w:color w:val="auto"/>
        </w:rPr>
      </w:pPr>
      <w:r>
        <w:rPr>
          <w:color w:val="auto"/>
        </w:rPr>
        <w:t xml:space="preserve">осуществлять выбор наиболее эффективных способов решения задач, в зависимости от конкретных условий; </w:t>
      </w:r>
    </w:p>
    <w:p>
      <w:pPr>
        <w:pStyle w:val="7"/>
        <w:numPr>
          <w:ilvl w:val="0"/>
          <w:numId w:val="5"/>
        </w:numPr>
        <w:spacing w:after="47"/>
        <w:rPr>
          <w:color w:val="auto"/>
        </w:rPr>
      </w:pPr>
      <w:r>
        <w:rPr>
          <w:color w:val="auto"/>
        </w:rPr>
        <w:t xml:space="preserve">строить логическое рассуждение, включающее установление причинно-следственных связей; </w:t>
      </w:r>
    </w:p>
    <w:p>
      <w:pPr>
        <w:pStyle w:val="7"/>
        <w:numPr>
          <w:ilvl w:val="0"/>
          <w:numId w:val="5"/>
        </w:numPr>
        <w:spacing w:after="47"/>
        <w:rPr>
          <w:color w:val="auto"/>
        </w:rPr>
      </w:pPr>
      <w:r>
        <w:rPr>
          <w:color w:val="auto"/>
        </w:rPr>
        <w:t xml:space="preserve">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 </w:t>
      </w:r>
    </w:p>
    <w:p>
      <w:pPr>
        <w:pStyle w:val="7"/>
        <w:numPr>
          <w:ilvl w:val="0"/>
          <w:numId w:val="5"/>
        </w:numPr>
        <w:spacing w:after="47"/>
        <w:rPr>
          <w:color w:val="auto"/>
        </w:rPr>
      </w:pPr>
      <w:r>
        <w:rPr>
          <w:color w:val="auto"/>
        </w:rPr>
        <w:t xml:space="preserve">овладение основами ознакомительного, изучающего, усваивающего и поискового чтения </w:t>
      </w:r>
    </w:p>
    <w:p>
      <w:pPr>
        <w:pStyle w:val="7"/>
        <w:numPr>
          <w:ilvl w:val="0"/>
          <w:numId w:val="5"/>
        </w:numPr>
        <w:spacing w:after="47"/>
        <w:rPr>
          <w:color w:val="auto"/>
        </w:rPr>
      </w:pPr>
      <w:r>
        <w:rPr>
          <w:color w:val="auto"/>
        </w:rPr>
        <w:t xml:space="preserve">синтез как составление целого из частей, в том числе самостоятельно достраивая, восполняя недостающие компоненты; </w:t>
      </w:r>
    </w:p>
    <w:p>
      <w:pPr>
        <w:pStyle w:val="7"/>
        <w:numPr>
          <w:ilvl w:val="0"/>
          <w:numId w:val="5"/>
        </w:numPr>
        <w:spacing w:after="47"/>
        <w:rPr>
          <w:color w:val="auto"/>
        </w:rPr>
      </w:pPr>
      <w:r>
        <w:rPr>
          <w:color w:val="auto"/>
        </w:rPr>
        <w:t xml:space="preserve">самостоятельно создавать способы деятельности при решении проблем творческого и поискового характера </w:t>
      </w:r>
    </w:p>
    <w:p>
      <w:pPr>
        <w:pStyle w:val="7"/>
      </w:pPr>
    </w:p>
    <w:p>
      <w:pPr>
        <w:pStyle w:val="7"/>
        <w:rPr>
          <w:color w:val="auto"/>
        </w:rPr>
      </w:pPr>
      <w:r>
        <w:rPr>
          <w:b/>
        </w:rPr>
        <w:t xml:space="preserve">   Метапредметные результаты</w:t>
      </w:r>
    </w:p>
    <w:p>
      <w:pPr>
        <w:pStyle w:val="7"/>
        <w:numPr>
          <w:ilvl w:val="0"/>
          <w:numId w:val="6"/>
        </w:numPr>
        <w:spacing w:after="47"/>
        <w:rPr>
          <w:color w:val="auto"/>
        </w:rPr>
      </w:pPr>
      <w:r>
        <w:rPr>
          <w:color w:val="auto"/>
        </w:rPr>
        <w:t xml:space="preserve">умение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pPr>
        <w:pStyle w:val="7"/>
        <w:numPr>
          <w:ilvl w:val="0"/>
          <w:numId w:val="6"/>
        </w:numPr>
        <w:spacing w:after="47"/>
        <w:rPr>
          <w:color w:val="auto"/>
        </w:rPr>
      </w:pPr>
      <w:r>
        <w:rPr>
          <w:color w:val="auto"/>
        </w:rPr>
        <w:t xml:space="preserve">умение взаимодействовать в ходе выполнения групповой работы, участвовать в дискуссии, аргументировать собственную точку зрения; </w:t>
      </w:r>
    </w:p>
    <w:p>
      <w:pPr>
        <w:pStyle w:val="7"/>
        <w:numPr>
          <w:ilvl w:val="0"/>
          <w:numId w:val="6"/>
        </w:numPr>
        <w:spacing w:after="47"/>
        <w:rPr>
          <w:color w:val="auto"/>
        </w:rPr>
      </w:pPr>
      <w:r>
        <w:rPr>
          <w:color w:val="auto"/>
        </w:rPr>
        <w:t xml:space="preserve">умениеотстаивать свою точку зрения, соблюдая правила речевого этикета; аргументировать свою точку зрения с помощью фактов и дополнительных сведений; </w:t>
      </w:r>
    </w:p>
    <w:p>
      <w:pPr>
        <w:pStyle w:val="7"/>
        <w:numPr>
          <w:ilvl w:val="0"/>
          <w:numId w:val="6"/>
        </w:numPr>
        <w:spacing w:after="47"/>
        <w:rPr>
          <w:color w:val="auto"/>
        </w:rPr>
      </w:pPr>
      <w:r>
        <w:rPr>
          <w:color w:val="auto"/>
        </w:rPr>
        <w:t xml:space="preserve">умение задавать вопросы отвечать на вопросы по прочитанному или прослушанному тексту; </w:t>
      </w:r>
    </w:p>
    <w:p>
      <w:pPr>
        <w:pStyle w:val="7"/>
        <w:numPr>
          <w:ilvl w:val="0"/>
          <w:numId w:val="6"/>
        </w:numPr>
        <w:spacing w:after="47"/>
        <w:rPr>
          <w:color w:val="auto"/>
        </w:rPr>
      </w:pPr>
      <w:r>
        <w:rPr>
          <w:color w:val="auto"/>
        </w:rPr>
        <w:t xml:space="preserve">вступать в диалог, участвовать в коллективном обсуждении проблем, владеть монологической и диалогической формами речи; </w:t>
      </w:r>
    </w:p>
    <w:p>
      <w:pPr>
        <w:pStyle w:val="7"/>
        <w:numPr>
          <w:ilvl w:val="0"/>
          <w:numId w:val="6"/>
        </w:numPr>
        <w:rPr>
          <w:color w:val="auto"/>
        </w:rPr>
      </w:pPr>
      <w:r>
        <w:rPr>
          <w:color w:val="auto"/>
        </w:rPr>
        <w:t xml:space="preserve">овладение умениями работать в группе с выполнением различных социальных ролей, представлять и отстаивать свои взгляды и убеждения, вести дискуссию. </w:t>
      </w:r>
    </w:p>
    <w:p>
      <w:pPr>
        <w:pStyle w:val="7"/>
        <w:numPr>
          <w:ilvl w:val="0"/>
          <w:numId w:val="6"/>
        </w:numPr>
        <w:rPr>
          <w:color w:val="auto"/>
        </w:rPr>
      </w:pPr>
      <w:r>
        <w:rPr>
          <w:color w:val="auto"/>
        </w:rPr>
        <w:t xml:space="preserve">умение взаимодействовать со сверстниками и взрослыми, работать в группах над задачами исследовательского характера; </w:t>
      </w:r>
    </w:p>
    <w:p>
      <w:pPr>
        <w:pStyle w:val="7"/>
        <w:numPr>
          <w:ilvl w:val="0"/>
          <w:numId w:val="7"/>
        </w:numPr>
        <w:spacing w:after="42"/>
        <w:rPr>
          <w:color w:val="auto"/>
        </w:rPr>
      </w:pPr>
      <w:r>
        <w:rPr>
          <w:color w:val="auto"/>
        </w:rPr>
        <w:t xml:space="preserve">строить продуктивное взаимодействие и сотрудничество со сверстниками и взрослыми; </w:t>
      </w:r>
    </w:p>
    <w:p>
      <w:pPr>
        <w:pStyle w:val="7"/>
        <w:numPr>
          <w:ilvl w:val="0"/>
          <w:numId w:val="7"/>
        </w:numPr>
        <w:spacing w:after="42"/>
        <w:rPr>
          <w:color w:val="auto"/>
        </w:rPr>
      </w:pPr>
      <w:r>
        <w:rPr>
          <w:color w:val="auto"/>
        </w:rPr>
        <w:t xml:space="preserve">уметь задавать вопросы отвечать на вопросы по прочитанному или прослушанному тексту; </w:t>
      </w:r>
    </w:p>
    <w:p>
      <w:pPr>
        <w:pStyle w:val="7"/>
        <w:numPr>
          <w:ilvl w:val="0"/>
          <w:numId w:val="7"/>
        </w:numPr>
        <w:spacing w:after="42"/>
      </w:pPr>
      <w:r>
        <w:rPr>
          <w:color w:val="auto"/>
        </w:rPr>
        <w:t>владение навыками организации</w:t>
      </w:r>
      <w:r>
        <w:t xml:space="preserve"> и участия в коллективной деятельности; </w:t>
      </w:r>
    </w:p>
    <w:p>
      <w:pPr>
        <w:pStyle w:val="7"/>
        <w:numPr>
          <w:ilvl w:val="0"/>
          <w:numId w:val="7"/>
        </w:numPr>
      </w:pPr>
      <w:r>
        <w:t xml:space="preserve">умение контролировать, корректировать и оценивать свои действия и действия партнеров. </w:t>
      </w:r>
    </w:p>
    <w:p>
      <w:pPr>
        <w:pStyle w:val="7"/>
      </w:pPr>
    </w:p>
    <w:p>
      <w:pPr>
        <w:pStyle w:val="7"/>
      </w:pPr>
      <w:r>
        <w:rPr>
          <w:b/>
          <w:bCs/>
        </w:rPr>
        <w:t xml:space="preserve">Предметные результаты </w:t>
      </w:r>
    </w:p>
    <w:p>
      <w:pPr>
        <w:pStyle w:val="7"/>
        <w:rPr>
          <w:b/>
          <w:bCs/>
          <w:color w:val="auto"/>
        </w:rPr>
      </w:pPr>
    </w:p>
    <w:p>
      <w:pPr>
        <w:pStyle w:val="7"/>
        <w:rPr>
          <w:color w:val="auto"/>
        </w:rPr>
      </w:pPr>
      <w:r>
        <w:rPr>
          <w:b/>
          <w:bCs/>
          <w:color w:val="auto"/>
        </w:rPr>
        <w:t xml:space="preserve">Выпускник  научится: </w:t>
      </w:r>
    </w:p>
    <w:p>
      <w:pPr>
        <w:pStyle w:val="7"/>
        <w:numPr>
          <w:ilvl w:val="0"/>
          <w:numId w:val="8"/>
        </w:numPr>
        <w:spacing w:after="47"/>
        <w:rPr>
          <w:color w:val="auto"/>
        </w:rPr>
      </w:pPr>
      <w:r>
        <w:rPr>
          <w:color w:val="auto"/>
        </w:rPr>
        <w:t xml:space="preserve">осознано воспринимать графическую культуру как совокупность достижений человечества в области освоения графических способов передачи информации; </w:t>
      </w:r>
    </w:p>
    <w:p>
      <w:pPr>
        <w:pStyle w:val="7"/>
        <w:numPr>
          <w:ilvl w:val="0"/>
          <w:numId w:val="8"/>
        </w:numPr>
        <w:spacing w:after="47"/>
        <w:rPr>
          <w:color w:val="auto"/>
        </w:rPr>
      </w:pPr>
      <w:r>
        <w:rPr>
          <w:color w:val="auto"/>
        </w:rPr>
        <w:t xml:space="preserve">представлять форму предметов и геометрических тел, их состав, структуру, размеры, положение и ориентацию предметов в пространстве; </w:t>
      </w:r>
    </w:p>
    <w:p>
      <w:pPr>
        <w:pStyle w:val="7"/>
        <w:numPr>
          <w:ilvl w:val="0"/>
          <w:numId w:val="8"/>
        </w:numPr>
        <w:spacing w:after="47"/>
        <w:rPr>
          <w:color w:val="auto"/>
        </w:rPr>
      </w:pPr>
      <w:r>
        <w:rPr>
          <w:color w:val="auto"/>
        </w:rPr>
        <w:t xml:space="preserve">правилам выполнения и чтения чертежей в соответствии с основными стандартами ЕСКД; </w:t>
      </w:r>
    </w:p>
    <w:p>
      <w:pPr>
        <w:pStyle w:val="7"/>
        <w:numPr>
          <w:ilvl w:val="0"/>
          <w:numId w:val="8"/>
        </w:numPr>
        <w:spacing w:after="47"/>
        <w:rPr>
          <w:color w:val="auto"/>
        </w:rPr>
      </w:pPr>
      <w:r>
        <w:rPr>
          <w:color w:val="auto"/>
        </w:rPr>
        <w:t xml:space="preserve">правилам выполнения шрифтов и чертежей; </w:t>
      </w:r>
    </w:p>
    <w:p>
      <w:pPr>
        <w:pStyle w:val="7"/>
        <w:numPr>
          <w:ilvl w:val="0"/>
          <w:numId w:val="8"/>
        </w:numPr>
        <w:spacing w:after="47"/>
        <w:rPr>
          <w:color w:val="auto"/>
        </w:rPr>
      </w:pPr>
      <w:r>
        <w:rPr>
          <w:color w:val="auto"/>
        </w:rPr>
        <w:t xml:space="preserve">методам графического отображения геометрической информации (метод центрального и параллельного проецирования); </w:t>
      </w:r>
    </w:p>
    <w:p>
      <w:pPr>
        <w:pStyle w:val="7"/>
        <w:numPr>
          <w:ilvl w:val="0"/>
          <w:numId w:val="8"/>
        </w:numPr>
        <w:spacing w:after="47"/>
        <w:rPr>
          <w:color w:val="auto"/>
        </w:rPr>
      </w:pPr>
      <w:r>
        <w:rPr>
          <w:color w:val="auto"/>
        </w:rPr>
        <w:t xml:space="preserve">методу прямоугольного (ортогонального) проецирования на одну, две, три плоскости проекции; </w:t>
      </w:r>
    </w:p>
    <w:p>
      <w:pPr>
        <w:pStyle w:val="7"/>
        <w:numPr>
          <w:ilvl w:val="0"/>
          <w:numId w:val="8"/>
        </w:numPr>
        <w:spacing w:after="47"/>
        <w:rPr>
          <w:color w:val="auto"/>
        </w:rPr>
      </w:pPr>
      <w:r>
        <w:rPr>
          <w:color w:val="auto"/>
        </w:rPr>
        <w:t xml:space="preserve">способам построения проекций; </w:t>
      </w:r>
    </w:p>
    <w:p>
      <w:pPr>
        <w:pStyle w:val="7"/>
        <w:numPr>
          <w:ilvl w:val="0"/>
          <w:numId w:val="8"/>
        </w:numPr>
        <w:spacing w:after="47"/>
        <w:rPr>
          <w:color w:val="auto"/>
        </w:rPr>
      </w:pPr>
      <w:r>
        <w:rPr>
          <w:color w:val="auto"/>
        </w:rPr>
        <w:t xml:space="preserve">последовательности выполнения чертежа детали; </w:t>
      </w:r>
    </w:p>
    <w:p>
      <w:pPr>
        <w:pStyle w:val="7"/>
        <w:numPr>
          <w:ilvl w:val="0"/>
          <w:numId w:val="8"/>
        </w:numPr>
        <w:spacing w:after="47"/>
        <w:rPr>
          <w:color w:val="auto"/>
        </w:rPr>
      </w:pPr>
      <w:r>
        <w:rPr>
          <w:color w:val="auto"/>
        </w:rPr>
        <w:t xml:space="preserve">простейшим геометрическим построениям; </w:t>
      </w:r>
    </w:p>
    <w:p>
      <w:pPr>
        <w:pStyle w:val="7"/>
        <w:numPr>
          <w:ilvl w:val="0"/>
          <w:numId w:val="8"/>
        </w:numPr>
        <w:spacing w:after="47"/>
        <w:rPr>
          <w:color w:val="auto"/>
        </w:rPr>
      </w:pPr>
      <w:r>
        <w:rPr>
          <w:color w:val="auto"/>
        </w:rPr>
        <w:t xml:space="preserve">принципам построения наглядных изображений; </w:t>
      </w:r>
    </w:p>
    <w:p>
      <w:pPr>
        <w:pStyle w:val="7"/>
        <w:numPr>
          <w:ilvl w:val="0"/>
          <w:numId w:val="8"/>
        </w:numPr>
        <w:spacing w:after="47"/>
        <w:rPr>
          <w:color w:val="auto"/>
        </w:rPr>
      </w:pPr>
      <w:r>
        <w:rPr>
          <w:color w:val="auto"/>
        </w:rPr>
        <w:t xml:space="preserve">основным правилам построения линий пересечения простейших геометрических образов; </w:t>
      </w:r>
    </w:p>
    <w:p>
      <w:pPr>
        <w:pStyle w:val="7"/>
        <w:numPr>
          <w:ilvl w:val="0"/>
          <w:numId w:val="8"/>
        </w:numPr>
        <w:spacing w:after="47"/>
        <w:rPr>
          <w:color w:val="auto"/>
        </w:rPr>
      </w:pPr>
      <w:r>
        <w:rPr>
          <w:color w:val="auto"/>
        </w:rPr>
        <w:t xml:space="preserve">анализировать форму детали (с натуры и по графическим изображениям); </w:t>
      </w:r>
    </w:p>
    <w:p>
      <w:pPr>
        <w:pStyle w:val="7"/>
        <w:numPr>
          <w:ilvl w:val="0"/>
          <w:numId w:val="8"/>
        </w:numPr>
        <w:spacing w:after="47"/>
        <w:rPr>
          <w:color w:val="auto"/>
        </w:rPr>
      </w:pPr>
      <w:r>
        <w:rPr>
          <w:color w:val="auto"/>
        </w:rPr>
        <w:t xml:space="preserve">отображать форму изделия выбирая необходимое число изображений (в том числе главное изображение чертежа); </w:t>
      </w:r>
    </w:p>
    <w:p>
      <w:pPr>
        <w:pStyle w:val="7"/>
        <w:numPr>
          <w:ilvl w:val="0"/>
          <w:numId w:val="8"/>
        </w:numPr>
        <w:spacing w:after="47"/>
        <w:rPr>
          <w:color w:val="auto"/>
        </w:rPr>
      </w:pPr>
      <w:r>
        <w:rPr>
          <w:color w:val="auto"/>
        </w:rPr>
        <w:t xml:space="preserve">читать и выполнять проекционные изображения, развѐртки простых геометрических тел и моделей деталей; </w:t>
      </w:r>
    </w:p>
    <w:p>
      <w:pPr>
        <w:pStyle w:val="7"/>
        <w:numPr>
          <w:ilvl w:val="0"/>
          <w:numId w:val="8"/>
        </w:numPr>
        <w:spacing w:after="47"/>
        <w:rPr>
          <w:color w:val="auto"/>
        </w:rPr>
      </w:pPr>
      <w:r>
        <w:rPr>
          <w:color w:val="auto"/>
        </w:rPr>
        <w:t xml:space="preserve">проводить самоконтроль правильности и качества выполнения простейших графических работ; </w:t>
      </w:r>
    </w:p>
    <w:p>
      <w:pPr>
        <w:pStyle w:val="7"/>
        <w:numPr>
          <w:ilvl w:val="0"/>
          <w:numId w:val="8"/>
        </w:numPr>
        <w:spacing w:after="47"/>
        <w:rPr>
          <w:color w:val="auto"/>
        </w:rPr>
      </w:pPr>
      <w:r>
        <w:rPr>
          <w:color w:val="auto"/>
        </w:rPr>
        <w:t xml:space="preserve">анализировать форму предметов в натуре и по их чертежам; </w:t>
      </w:r>
    </w:p>
    <w:p>
      <w:pPr>
        <w:pStyle w:val="7"/>
        <w:numPr>
          <w:ilvl w:val="0"/>
          <w:numId w:val="8"/>
        </w:numPr>
        <w:spacing w:after="47"/>
        <w:rPr>
          <w:color w:val="auto"/>
        </w:rPr>
      </w:pPr>
      <w:r>
        <w:rPr>
          <w:color w:val="auto"/>
        </w:rPr>
        <w:t xml:space="preserve">анализировать графический состав изображений; </w:t>
      </w:r>
    </w:p>
    <w:p>
      <w:pPr>
        <w:pStyle w:val="7"/>
        <w:numPr>
          <w:ilvl w:val="0"/>
          <w:numId w:val="8"/>
        </w:numPr>
        <w:spacing w:after="47"/>
        <w:rPr>
          <w:color w:val="auto"/>
        </w:rPr>
      </w:pPr>
      <w:r>
        <w:rPr>
          <w:color w:val="auto"/>
        </w:rPr>
        <w:t xml:space="preserve">выполнять геометрические построения (деление окружности на равные чести, сопряжения); </w:t>
      </w:r>
    </w:p>
    <w:p>
      <w:pPr>
        <w:pStyle w:val="7"/>
        <w:numPr>
          <w:ilvl w:val="0"/>
          <w:numId w:val="8"/>
        </w:numPr>
        <w:spacing w:after="47"/>
        <w:rPr>
          <w:color w:val="auto"/>
        </w:rPr>
      </w:pPr>
      <w:r>
        <w:rPr>
          <w:color w:val="auto"/>
        </w:rPr>
        <w:t xml:space="preserve">читать и выполнять чертежи несложных деталей, эскизы и наглядные изображения предметов; </w:t>
      </w:r>
    </w:p>
    <w:p>
      <w:pPr>
        <w:pStyle w:val="7"/>
        <w:numPr>
          <w:ilvl w:val="0"/>
          <w:numId w:val="8"/>
        </w:numPr>
        <w:spacing w:after="47"/>
        <w:rPr>
          <w:color w:val="auto"/>
        </w:rPr>
      </w:pPr>
      <w:r>
        <w:rPr>
          <w:color w:val="auto"/>
        </w:rPr>
        <w:t xml:space="preserve">Развивать визуально-пространственное мышление (осуществлять преобразования простой геометрической формы, изменять положение и ориентацию объекта в пространстве, отображать перечисленные преобразования на чертеже); </w:t>
      </w:r>
    </w:p>
    <w:p>
      <w:pPr>
        <w:pStyle w:val="7"/>
        <w:numPr>
          <w:ilvl w:val="0"/>
          <w:numId w:val="8"/>
        </w:numPr>
        <w:rPr>
          <w:color w:val="auto"/>
        </w:rPr>
      </w:pPr>
      <w:r>
        <w:rPr>
          <w:color w:val="auto"/>
        </w:rPr>
        <w:t xml:space="preserve">Рационально использовать чертежные инструменты. </w:t>
      </w:r>
    </w:p>
    <w:p>
      <w:pPr>
        <w:pStyle w:val="7"/>
        <w:numPr>
          <w:ilvl w:val="0"/>
          <w:numId w:val="8"/>
        </w:numPr>
        <w:spacing w:after="47"/>
      </w:pPr>
      <w:r>
        <w:rPr>
          <w:color w:val="auto"/>
        </w:rPr>
        <w:t>проводить самоконтроль правильности и качества выполнения</w:t>
      </w:r>
      <w:r>
        <w:t xml:space="preserve"> простейших графических работ; </w:t>
      </w:r>
    </w:p>
    <w:p>
      <w:pPr>
        <w:pStyle w:val="7"/>
        <w:numPr>
          <w:ilvl w:val="0"/>
          <w:numId w:val="8"/>
        </w:numPr>
        <w:spacing w:after="47"/>
      </w:pPr>
      <w:r>
        <w:t xml:space="preserve">правильно выбирать главное изображение, оптимальное количество изображений, типы изображений на комплексном чертеже (или эскизе) модели, детали, простейшей сборочной единицы; </w:t>
      </w:r>
    </w:p>
    <w:p>
      <w:pPr>
        <w:pStyle w:val="7"/>
        <w:numPr>
          <w:ilvl w:val="0"/>
          <w:numId w:val="8"/>
        </w:numPr>
        <w:spacing w:after="47"/>
      </w:pPr>
      <w:r>
        <w:t xml:space="preserve">выполнять необходимые виды, сечения и разрезы на комплексных чертежах несложных моделей и деталей; </w:t>
      </w:r>
    </w:p>
    <w:p>
      <w:pPr>
        <w:pStyle w:val="7"/>
        <w:numPr>
          <w:ilvl w:val="0"/>
          <w:numId w:val="8"/>
        </w:numPr>
        <w:spacing w:after="47"/>
      </w:pPr>
      <w:r>
        <w:t xml:space="preserve">выполнять чертежи простейших стандартных деталей с резьбой и их соединений; </w:t>
      </w:r>
    </w:p>
    <w:p>
      <w:pPr>
        <w:pStyle w:val="7"/>
        <w:numPr>
          <w:ilvl w:val="0"/>
          <w:numId w:val="8"/>
        </w:numPr>
        <w:spacing w:after="47"/>
      </w:pPr>
      <w:r>
        <w:t xml:space="preserve">читать и деталировать чертежи несложных сборочных единиц, состоящих из трех - шести деталей; </w:t>
      </w:r>
    </w:p>
    <w:p>
      <w:pPr>
        <w:pStyle w:val="7"/>
        <w:numPr>
          <w:ilvl w:val="0"/>
          <w:numId w:val="8"/>
        </w:numPr>
        <w:spacing w:after="47"/>
      </w:pPr>
      <w:r>
        <w:t xml:space="preserve">ориентироваться на схемах движения транспорта, планах населенных пунктов и других объектов; </w:t>
      </w:r>
    </w:p>
    <w:p>
      <w:pPr>
        <w:pStyle w:val="7"/>
        <w:numPr>
          <w:ilvl w:val="0"/>
          <w:numId w:val="8"/>
        </w:numPr>
        <w:spacing w:after="47"/>
      </w:pPr>
      <w:r>
        <w:t xml:space="preserve">читать и выполнять несложные архитектурно-строительные чертежи; </w:t>
      </w:r>
    </w:p>
    <w:p>
      <w:pPr>
        <w:pStyle w:val="7"/>
        <w:numPr>
          <w:ilvl w:val="0"/>
          <w:numId w:val="8"/>
        </w:numPr>
        <w:spacing w:after="47"/>
      </w:pPr>
      <w:r>
        <w:t xml:space="preserve">пользоваться государственными стандартами (ЕСКД), учебником, учебными пособиями, справочной литературой; </w:t>
      </w:r>
    </w:p>
    <w:p>
      <w:pPr>
        <w:pStyle w:val="7"/>
        <w:numPr>
          <w:ilvl w:val="0"/>
          <w:numId w:val="8"/>
        </w:numPr>
        <w:spacing w:after="47"/>
      </w:pPr>
      <w:r>
        <w:t xml:space="preserve">выражать средствами графики идеи, намерения, проекты; </w:t>
      </w:r>
    </w:p>
    <w:p>
      <w:pPr>
        <w:pStyle w:val="7"/>
        <w:numPr>
          <w:ilvl w:val="0"/>
          <w:numId w:val="8"/>
        </w:numPr>
        <w:spacing w:after="47"/>
      </w:pPr>
      <w:r>
        <w:t xml:space="preserve">выполнять необходимые разрезы; </w:t>
      </w:r>
    </w:p>
    <w:p>
      <w:pPr>
        <w:pStyle w:val="7"/>
        <w:numPr>
          <w:ilvl w:val="0"/>
          <w:numId w:val="8"/>
        </w:numPr>
        <w:spacing w:after="47"/>
      </w:pPr>
      <w:r>
        <w:t xml:space="preserve">правильно определять необходимое число изображений; </w:t>
      </w:r>
    </w:p>
    <w:p>
      <w:pPr>
        <w:pStyle w:val="7"/>
        <w:numPr>
          <w:ilvl w:val="0"/>
          <w:numId w:val="8"/>
        </w:numPr>
        <w:spacing w:after="47"/>
      </w:pPr>
      <w:r>
        <w:t xml:space="preserve">выполнять чертежи резьбовых соединений деталей; </w:t>
      </w:r>
    </w:p>
    <w:p>
      <w:pPr>
        <w:pStyle w:val="7"/>
        <w:numPr>
          <w:ilvl w:val="0"/>
          <w:numId w:val="8"/>
        </w:numPr>
        <w:spacing w:after="47"/>
      </w:pPr>
      <w:r>
        <w:t xml:space="preserve">применять полученные знания при решении задач с творческим содержанием (в том числе с элементами конструирования). </w:t>
      </w:r>
    </w:p>
    <w:p>
      <w:pPr>
        <w:pStyle w:val="7"/>
        <w:numPr>
          <w:ilvl w:val="0"/>
          <w:numId w:val="8"/>
        </w:numPr>
        <w:spacing w:after="47"/>
      </w:pPr>
      <w:r>
        <w:t xml:space="preserve">осознано воспринимать графическую культуру как совокупность достижений человечества в области освоения графических способов передачи информации; </w:t>
      </w:r>
    </w:p>
    <w:p>
      <w:pPr>
        <w:pStyle w:val="7"/>
        <w:numPr>
          <w:ilvl w:val="0"/>
          <w:numId w:val="8"/>
        </w:numPr>
        <w:spacing w:after="47"/>
      </w:pPr>
      <w:r>
        <w:t xml:space="preserve">развивать зрительную память, ассоциативное мышление, статическое, динамическое и пространственное представления; </w:t>
      </w:r>
    </w:p>
    <w:p>
      <w:pPr>
        <w:pStyle w:val="7"/>
        <w:numPr>
          <w:ilvl w:val="0"/>
          <w:numId w:val="8"/>
        </w:numPr>
        <w:spacing w:after="47"/>
      </w:pPr>
      <w:r>
        <w:t xml:space="preserve">развивать творческое мышление и формировать элементарные умения преобразования формы предметов, изменения их положения и ориентации в пространстве; </w:t>
      </w:r>
    </w:p>
    <w:p>
      <w:pPr>
        <w:pStyle w:val="7"/>
        <w:numPr>
          <w:ilvl w:val="0"/>
          <w:numId w:val="8"/>
        </w:numPr>
        <w:spacing w:after="47"/>
      </w:pPr>
      <w:r>
        <w:t xml:space="preserve">опыту создания творческих работ с элементами конструирования; </w:t>
      </w:r>
    </w:p>
    <w:p>
      <w:pPr>
        <w:pStyle w:val="7"/>
        <w:numPr>
          <w:ilvl w:val="0"/>
          <w:numId w:val="8"/>
        </w:numPr>
        <w:spacing w:after="47"/>
      </w:pPr>
      <w:r>
        <w:t xml:space="preserve">применять графические знания в новой ситуации при решении задач с творческим содержанием (в том числе с элементами конструирования); </w:t>
      </w:r>
    </w:p>
    <w:p>
      <w:pPr>
        <w:pStyle w:val="7"/>
        <w:numPr>
          <w:ilvl w:val="0"/>
          <w:numId w:val="8"/>
        </w:numPr>
      </w:pPr>
      <w:r>
        <w:t xml:space="preserve">формировать стойкий интерес к творческой деятельности. </w:t>
      </w:r>
    </w:p>
    <w:p>
      <w:pPr>
        <w:pStyle w:val="7"/>
        <w:rPr>
          <w:b/>
          <w:bCs/>
          <w:color w:val="auto"/>
        </w:rPr>
      </w:pPr>
    </w:p>
    <w:p>
      <w:pPr>
        <w:pStyle w:val="7"/>
        <w:rPr>
          <w:color w:val="auto"/>
        </w:rPr>
      </w:pPr>
      <w:r>
        <w:rPr>
          <w:b/>
          <w:bCs/>
          <w:color w:val="auto"/>
        </w:rPr>
        <w:t xml:space="preserve">Выпускник получит возможность научиться: </w:t>
      </w:r>
    </w:p>
    <w:p>
      <w:pPr>
        <w:pStyle w:val="7"/>
        <w:numPr>
          <w:ilvl w:val="0"/>
          <w:numId w:val="9"/>
        </w:numPr>
        <w:rPr>
          <w:color w:val="auto"/>
        </w:rPr>
      </w:pPr>
      <w:r>
        <w:rPr>
          <w:color w:val="auto"/>
        </w:rPr>
        <w:t xml:space="preserve">осознанно понимать графическую культуру как совокупность достижений человечества; </w:t>
      </w:r>
    </w:p>
    <w:p>
      <w:pPr>
        <w:pStyle w:val="7"/>
        <w:numPr>
          <w:ilvl w:val="0"/>
          <w:numId w:val="9"/>
        </w:numPr>
        <w:spacing w:after="14"/>
        <w:rPr>
          <w:color w:val="auto"/>
        </w:rPr>
      </w:pPr>
      <w:r>
        <w:rPr>
          <w:color w:val="auto"/>
        </w:rPr>
        <w:t xml:space="preserve">иметь представление о форме предметов и геометрических тел, их составе, структуре, размерах формы, положении и ориентации предметов в пространстве; </w:t>
      </w:r>
    </w:p>
    <w:p>
      <w:pPr>
        <w:pStyle w:val="7"/>
        <w:numPr>
          <w:ilvl w:val="0"/>
          <w:numId w:val="9"/>
        </w:numPr>
        <w:rPr>
          <w:color w:val="auto"/>
        </w:rPr>
      </w:pPr>
      <w:r>
        <w:rPr>
          <w:color w:val="auto"/>
        </w:rPr>
        <w:t xml:space="preserve">правилам и приемам выполнения и чтения чертежей различного назначения; </w:t>
      </w:r>
    </w:p>
    <w:p>
      <w:pPr>
        <w:pStyle w:val="7"/>
        <w:numPr>
          <w:ilvl w:val="0"/>
          <w:numId w:val="9"/>
        </w:numPr>
        <w:rPr>
          <w:color w:val="auto"/>
        </w:rPr>
      </w:pPr>
      <w:r>
        <w:rPr>
          <w:color w:val="auto"/>
        </w:rPr>
        <w:t xml:space="preserve">развивать творческое мышление и умение преобразования формы предмета. </w:t>
      </w:r>
    </w:p>
    <w:p>
      <w:pPr>
        <w:pStyle w:val="7"/>
        <w:numPr>
          <w:ilvl w:val="0"/>
          <w:numId w:val="10"/>
        </w:numPr>
        <w:spacing w:after="44"/>
        <w:rPr>
          <w:color w:val="auto"/>
        </w:rPr>
      </w:pPr>
      <w:r>
        <w:rPr>
          <w:color w:val="auto"/>
        </w:rPr>
        <w:t xml:space="preserve">применять графические знания в новой ситуации при решении задач с творческим содержанием (в том числе с элементами конструирования); </w:t>
      </w:r>
    </w:p>
    <w:p>
      <w:pPr>
        <w:pStyle w:val="7"/>
        <w:numPr>
          <w:ilvl w:val="0"/>
          <w:numId w:val="10"/>
        </w:numPr>
        <w:spacing w:after="44"/>
        <w:rPr>
          <w:color w:val="auto"/>
        </w:rPr>
      </w:pPr>
      <w:r>
        <w:rPr>
          <w:color w:val="auto"/>
        </w:rPr>
        <w:t xml:space="preserve">основным правилам выполнения, чтения и обозначения видов, сечений и разрезов на комплексных чертежах; </w:t>
      </w:r>
    </w:p>
    <w:p>
      <w:pPr>
        <w:pStyle w:val="7"/>
        <w:numPr>
          <w:ilvl w:val="0"/>
          <w:numId w:val="10"/>
        </w:numPr>
        <w:spacing w:after="44"/>
        <w:rPr>
          <w:color w:val="auto"/>
        </w:rPr>
      </w:pPr>
      <w:r>
        <w:rPr>
          <w:color w:val="auto"/>
        </w:rPr>
        <w:t xml:space="preserve">условным обозначениям материалов на чертежах; </w:t>
      </w:r>
    </w:p>
    <w:p>
      <w:pPr>
        <w:pStyle w:val="7"/>
        <w:numPr>
          <w:ilvl w:val="0"/>
          <w:numId w:val="10"/>
        </w:numPr>
        <w:spacing w:after="44"/>
        <w:rPr>
          <w:color w:val="auto"/>
        </w:rPr>
      </w:pPr>
      <w:r>
        <w:rPr>
          <w:color w:val="auto"/>
        </w:rPr>
        <w:t xml:space="preserve">познакомиться с основными типами разъемных и неразъемных соединений; </w:t>
      </w:r>
    </w:p>
    <w:p>
      <w:pPr>
        <w:pStyle w:val="7"/>
        <w:numPr>
          <w:ilvl w:val="0"/>
          <w:numId w:val="10"/>
        </w:numPr>
        <w:spacing w:after="44"/>
        <w:rPr>
          <w:color w:val="auto"/>
        </w:rPr>
      </w:pPr>
      <w:r>
        <w:rPr>
          <w:color w:val="auto"/>
        </w:rPr>
        <w:t xml:space="preserve">условным изображениям и обозначениям резьбы на чертежах; </w:t>
      </w:r>
    </w:p>
    <w:p>
      <w:pPr>
        <w:pStyle w:val="7"/>
        <w:numPr>
          <w:ilvl w:val="0"/>
          <w:numId w:val="10"/>
        </w:numPr>
        <w:spacing w:after="44"/>
        <w:rPr>
          <w:color w:val="auto"/>
        </w:rPr>
      </w:pPr>
      <w:r>
        <w:rPr>
          <w:color w:val="auto"/>
        </w:rPr>
        <w:t xml:space="preserve">особенностям выполнения чертежей общего вида и сборочных; </w:t>
      </w:r>
    </w:p>
    <w:p>
      <w:pPr>
        <w:pStyle w:val="7"/>
        <w:numPr>
          <w:ilvl w:val="0"/>
          <w:numId w:val="10"/>
        </w:numPr>
        <w:spacing w:after="44"/>
        <w:rPr>
          <w:color w:val="auto"/>
        </w:rPr>
      </w:pPr>
      <w:r>
        <w:rPr>
          <w:color w:val="auto"/>
        </w:rPr>
        <w:t xml:space="preserve">условностям и способам упрощения на чертежах общего вида и сборочных; </w:t>
      </w:r>
    </w:p>
    <w:p>
      <w:pPr>
        <w:pStyle w:val="7"/>
        <w:numPr>
          <w:ilvl w:val="0"/>
          <w:numId w:val="10"/>
        </w:numPr>
        <w:spacing w:after="44"/>
        <w:rPr>
          <w:color w:val="auto"/>
        </w:rPr>
      </w:pPr>
      <w:r>
        <w:rPr>
          <w:color w:val="auto"/>
        </w:rPr>
        <w:t xml:space="preserve">особенностям выполнения архитектурно-строительных чертежей; </w:t>
      </w:r>
    </w:p>
    <w:p>
      <w:pPr>
        <w:pStyle w:val="7"/>
        <w:numPr>
          <w:ilvl w:val="0"/>
          <w:numId w:val="10"/>
        </w:numPr>
        <w:spacing w:after="44"/>
        <w:rPr>
          <w:color w:val="auto"/>
        </w:rPr>
      </w:pPr>
      <w:r>
        <w:rPr>
          <w:color w:val="auto"/>
        </w:rPr>
        <w:t>способам построения развѐрток преобразованных геометрических тел; методам вспомогательных секущих плоскостей</w:t>
      </w:r>
    </w:p>
    <w:p>
      <w:pPr>
        <w:pStyle w:val="7"/>
      </w:pPr>
    </w:p>
    <w:p>
      <w:pPr>
        <w:jc w:val="center"/>
        <w:rPr>
          <w:rFonts w:ascii="Times New Roman" w:hAnsi="Times New Roman"/>
          <w:b/>
          <w:sz w:val="24"/>
          <w:szCs w:val="24"/>
        </w:rPr>
      </w:pPr>
      <w:r>
        <w:rPr>
          <w:rFonts w:ascii="Times New Roman" w:hAnsi="Times New Roman"/>
          <w:b/>
          <w:sz w:val="24"/>
          <w:szCs w:val="24"/>
          <w:lang w:eastAsia="ru-RU"/>
        </w:rPr>
        <w:t xml:space="preserve">2.Содержание учебного предмета </w:t>
      </w:r>
    </w:p>
    <w:p>
      <w:pPr>
        <w:pStyle w:val="7"/>
        <w:jc w:val="center"/>
      </w:pPr>
      <w:r>
        <w:t>8 класс</w:t>
      </w:r>
    </w:p>
    <w:p>
      <w:pPr>
        <w:pStyle w:val="7"/>
      </w:pPr>
      <w:r>
        <w:rPr>
          <w:b/>
          <w:bCs/>
        </w:rPr>
        <w:t>Введение</w:t>
      </w:r>
      <w:r>
        <w:t xml:space="preserve">. </w:t>
      </w:r>
    </w:p>
    <w:p>
      <w:pPr>
        <w:pStyle w:val="7"/>
        <w:ind w:firstLine="708"/>
      </w:pPr>
      <w:r>
        <w:t xml:space="preserve">Учебный предмет «Черчение». Значение графического изображения в производственной деятельности человека (построения и перспективы). Цели и задачи изучения черчения в школе и дальнейшей профориентации. </w:t>
      </w:r>
    </w:p>
    <w:p>
      <w:pPr>
        <w:pStyle w:val="7"/>
      </w:pPr>
      <w:r>
        <w:rPr>
          <w:b/>
          <w:bCs/>
        </w:rPr>
        <w:t xml:space="preserve">Правила оформления чертежей. </w:t>
      </w:r>
    </w:p>
    <w:p>
      <w:pPr>
        <w:pStyle w:val="7"/>
        <w:ind w:firstLine="708"/>
      </w:pPr>
      <w:r>
        <w:t xml:space="preserve">История и развитие методов графических изображений. Инструменты, принадлежности и материалы для выполнения чертежей. Приемы работы с инструментами и организация рабочего места. История и развитие методов графических изображений. Инструменты, принадлежности и материалы для выполнения чертежей. Приемы работы с инструментами и организация рабочего места. Основные правила оформления чертежей. Понятие о стандартах ЕСКД. Масштабы, линии чертежа, рамки и основные надписи на чертежах. Графическая работа №1.Шрифты чертежные. Разметка букв, цифр и знаков чертежного шрифта. Основные приемы выполнения надписей чертежным шрифтом. Основные правила, приемы и методы нанесения размеров. Выносные и размерные линии. Стрелки, знаки радиуса, диаметры, конусности. Правила постановки размерных цифр. Графическая работа №2. </w:t>
      </w:r>
    </w:p>
    <w:p>
      <w:pPr>
        <w:pStyle w:val="7"/>
        <w:ind w:firstLine="708"/>
      </w:pPr>
      <w:r>
        <w:rPr>
          <w:b/>
          <w:bCs/>
        </w:rPr>
        <w:t xml:space="preserve">Способы проецирования. </w:t>
      </w:r>
    </w:p>
    <w:p>
      <w:pPr>
        <w:pStyle w:val="7"/>
        <w:ind w:firstLine="708"/>
      </w:pPr>
      <w:r>
        <w:t xml:space="preserve">Общие сведения о проецировании. Различные методы проецирования (центральный, параллельный, прямоугольный). Получение изображения на плоскости различными методами проецирования. Проецирование детали на одну, две, три плоскости проекции методом прямоугольного проецирования. Определение вида, правила расположения видов на чертеже, названия видов. Аксонометрические проекции. Косоугольная, фронтальная, диметрическая проекция. Прямоугольная изометрическая проекция. Направление осей. Показатели искажения. Нанесение размеров. Построение аксонометрических проекций плоских геометрических фигур. Аксонометрические проекции окружностей. Способы построение овала. Построение аксонометрических предметов, имеющих круглые поверхности. Технический рисунок. </w:t>
      </w:r>
    </w:p>
    <w:p>
      <w:pPr>
        <w:pStyle w:val="7"/>
        <w:rPr>
          <w:b/>
          <w:bCs/>
        </w:rPr>
      </w:pPr>
      <w:r>
        <w:rPr>
          <w:b/>
          <w:bCs/>
        </w:rPr>
        <w:t xml:space="preserve">Чтение и выполнение чертежей. </w:t>
      </w:r>
    </w:p>
    <w:p>
      <w:pPr>
        <w:pStyle w:val="7"/>
        <w:ind w:firstLine="708"/>
      </w:pPr>
      <w:r>
        <w:t xml:space="preserve">Анализ геометрических форм предметов на основе характерных признаков. Проекции геометрических тел. Особенности проецирования правильных пирамид. Особенности проецирования цилиндра и конуса. Проекции группы геометрических тел. Взаимное расположение геометрических тел относительно плоскостей проекции. Проекции вершин, ребер и граней предмета. Графическая работа №3. Построение третьего вида. Построение третьего вида по двум данным. Нанесение размеров на чертежах с учетом формы предметов. Использование знака квадрата. Дополнительные сведения о нанесении размеров с учетом формы предмета. Развертки поверхностей некоторых тел. Выполнение чертежей предметов с использованием геометрических построений. Деление окружности на равные части. Сопряжения. Сопряжение двух прямых дугой заданного радиуса. Сопряжение окружности и прямой дугой заданного радиуса. Геометрические построения для чертежей и разметки деталей. </w:t>
      </w:r>
    </w:p>
    <w:p>
      <w:pPr>
        <w:pStyle w:val="7"/>
      </w:pPr>
      <w:r>
        <w:t xml:space="preserve">Графическая работа №4. Взаимная связь изменения формы предмета. Взаимное положение его частей и пространственного положения самого предмета, отображение этих предметов на чертеже. Конструирование по изображениям. Порядок чтения чертежей деталей. Графическая работа №5. Эскизы деталей с натуры. Итоговая графическая работа №6. </w:t>
      </w:r>
    </w:p>
    <w:p>
      <w:pPr>
        <w:pStyle w:val="7"/>
        <w:rPr>
          <w:b/>
          <w:bCs/>
        </w:rPr>
      </w:pPr>
    </w:p>
    <w:p>
      <w:pPr>
        <w:pStyle w:val="7"/>
        <w:jc w:val="center"/>
      </w:pPr>
      <w:r>
        <w:rPr>
          <w:b/>
          <w:bCs/>
        </w:rPr>
        <w:t>9 класс</w:t>
      </w:r>
    </w:p>
    <w:p>
      <w:pPr>
        <w:pStyle w:val="7"/>
      </w:pPr>
      <w:r>
        <w:rPr>
          <w:b/>
          <w:bCs/>
        </w:rPr>
        <w:t>Общие сведения о способах проецирования</w:t>
      </w:r>
      <w:r>
        <w:t>.</w:t>
      </w:r>
    </w:p>
    <w:p>
      <w:pPr>
        <w:pStyle w:val="7"/>
        <w:ind w:firstLine="708"/>
      </w:pPr>
      <w:r>
        <w:t xml:space="preserve"> Повторение сведений проецирования. </w:t>
      </w:r>
    </w:p>
    <w:p>
      <w:pPr>
        <w:pStyle w:val="7"/>
      </w:pPr>
      <w:r>
        <w:rPr>
          <w:b/>
          <w:bCs/>
        </w:rPr>
        <w:t xml:space="preserve">Сечения, разрезы, виды. </w:t>
      </w:r>
    </w:p>
    <w:p>
      <w:pPr>
        <w:pStyle w:val="7"/>
        <w:ind w:firstLine="708"/>
      </w:pPr>
      <w:r>
        <w:t xml:space="preserve">Правила выполнения наложенных и вынесенных сечений. Обозначение сечений. </w:t>
      </w:r>
    </w:p>
    <w:p>
      <w:pPr>
        <w:pStyle w:val="7"/>
      </w:pPr>
      <w:r>
        <w:t xml:space="preserve">Правила графического обозначения материалов на сечениях. Графическая работа №1. </w:t>
      </w:r>
    </w:p>
    <w:p>
      <w:pPr>
        <w:pStyle w:val="7"/>
      </w:pPr>
      <w:r>
        <w:t xml:space="preserve">Разрезы. Различия между разрезами и сечениями. Простые разрезы (горизонтальные, фронтальные и профильные). Обозначение разрезов. Соединение части вида с частью разреза. Местный разрез. Особые случаи разрезов. Тонкие стенки и спицы на разрезе. Применение разрезов в аксонометрических проекциях. Графическая работа №2. </w:t>
      </w:r>
    </w:p>
    <w:p>
      <w:pPr>
        <w:pStyle w:val="7"/>
      </w:pPr>
      <w:r>
        <w:t xml:space="preserve">Выбор необходимого и достаточного количества изображений на чертежах и главного вида. Условности и упрощения на чертежах. Чтение и выполнение чертежей, содержащих изученные условности. Практическая работа на закрепление изученного материала, а также навыков рационального выбора количества изображений с использованием условностей и простановки размеров. </w:t>
      </w:r>
    </w:p>
    <w:p>
      <w:pPr>
        <w:pStyle w:val="7"/>
      </w:pPr>
      <w:r>
        <w:rPr>
          <w:b/>
          <w:bCs/>
        </w:rPr>
        <w:t>Сборочные чертежи</w:t>
      </w:r>
      <w:r>
        <w:t xml:space="preserve">. </w:t>
      </w:r>
    </w:p>
    <w:p>
      <w:pPr>
        <w:pStyle w:val="7"/>
      </w:pPr>
      <w:r>
        <w:rPr>
          <w:b/>
          <w:bCs/>
        </w:rPr>
        <w:t xml:space="preserve">Чертежи типовых соединений деталей. </w:t>
      </w:r>
    </w:p>
    <w:p>
      <w:pPr>
        <w:pStyle w:val="7"/>
      </w:pPr>
      <w:r>
        <w:rPr>
          <w:b/>
          <w:bCs/>
        </w:rPr>
        <w:t xml:space="preserve">Сборочные чертежи изделий. </w:t>
      </w:r>
    </w:p>
    <w:p>
      <w:pPr>
        <w:pStyle w:val="7"/>
        <w:ind w:firstLine="708"/>
      </w:pPr>
      <w:r>
        <w:t xml:space="preserve">Разъемные соединения деталей (болтовые, шпилечные, шпоночные и штифтовые). Неразъемные соединения (сварные, паяные, клеевые и заклепочные). Резьбовые соединения. Изображение резьбы на стержне и в отверстии. Обозначение метрической резьбы. Упрощенное изображение резьбовых соединений. Чертежи болтовых соединений. Упрощенное изображение резьбовых соединений. Стандарты и справочный материал. Чертежи штифтовых соединений. Чтение чертежей, содержащих изображения изученных соединений деталей. Чертежи шпоночных и штифтовых соединений. Графическая работа №3. Сборочные чертежи (спецификация, номера позиций и др.). Основные требования к разделам на сборочных чертежах. Условности и упрощения на сборочных чертежах. Особенности простановки размеров на сборочных чертежах. Практическая работа. Чтение сборочных чертежей. Понятие о деталировании. Выполнение чертежей деталей сборочной единицы. Графическая работа №4. Решение задач с элементами конструирования. </w:t>
      </w:r>
    </w:p>
    <w:p>
      <w:pPr>
        <w:pStyle w:val="7"/>
      </w:pPr>
      <w:r>
        <w:rPr>
          <w:b/>
          <w:bCs/>
        </w:rPr>
        <w:t>Чтение строительных чертежей</w:t>
      </w:r>
      <w:r>
        <w:t xml:space="preserve">. </w:t>
      </w:r>
    </w:p>
    <w:p>
      <w:pPr>
        <w:pStyle w:val="7"/>
        <w:ind w:firstLine="708"/>
      </w:pPr>
      <w:r>
        <w:t xml:space="preserve">Назначение и особенности архитектуроно- строительных чертежей: фасады, планы, разрезы, масштабы. Размеры на строительных чертежах. Условные изображения дверных и оконных проемов, санитарно-технического оборудования. Чтение несложных строительных чертежей. Работа со справочником. </w:t>
      </w:r>
    </w:p>
    <w:p>
      <w:pPr>
        <w:pStyle w:val="7"/>
      </w:pPr>
      <w:r>
        <w:t xml:space="preserve">Графическая работа №5. </w:t>
      </w:r>
    </w:p>
    <w:p>
      <w:pPr>
        <w:pStyle w:val="7"/>
        <w:rPr>
          <w:b/>
          <w:bCs/>
        </w:rPr>
      </w:pPr>
      <w:r>
        <w:rPr>
          <w:b/>
          <w:bCs/>
        </w:rPr>
        <w:t xml:space="preserve">Обзор разновидностей графических изображений. </w:t>
      </w:r>
    </w:p>
    <w:p>
      <w:pPr>
        <w:pStyle w:val="7"/>
        <w:ind w:firstLine="708"/>
      </w:pPr>
      <w:r>
        <w:t xml:space="preserve">Графические изображения, применяемые на практике. Итоговая графическая работа №6 (контрольная работа). </w:t>
      </w:r>
    </w:p>
    <w:p>
      <w:pPr>
        <w:pStyle w:val="7"/>
        <w:rPr>
          <w:color w:val="auto"/>
        </w:rPr>
      </w:pPr>
    </w:p>
    <w:p>
      <w:pPr>
        <w:pStyle w:val="7"/>
        <w:rPr>
          <w:color w:val="auto"/>
        </w:rPr>
      </w:pPr>
    </w:p>
    <w:p>
      <w:pPr>
        <w:pStyle w:val="7"/>
        <w:rPr>
          <w:b/>
          <w:bCs/>
        </w:rPr>
      </w:pPr>
    </w:p>
    <w:p>
      <w:pPr>
        <w:pStyle w:val="7"/>
        <w:rPr>
          <w:b/>
          <w:bCs/>
        </w:rPr>
        <w:sectPr>
          <w:pgSz w:w="11906" w:h="16838"/>
          <w:pgMar w:top="720" w:right="720" w:bottom="720" w:left="720" w:header="708" w:footer="708" w:gutter="0"/>
          <w:cols w:space="708" w:num="1"/>
          <w:docGrid w:linePitch="360" w:charSpace="0"/>
        </w:sectPr>
      </w:pPr>
    </w:p>
    <w:p>
      <w:pPr>
        <w:pStyle w:val="7"/>
        <w:numPr>
          <w:ilvl w:val="0"/>
          <w:numId w:val="0"/>
        </w:numPr>
        <w:jc w:val="center"/>
        <w:rPr>
          <w:b/>
        </w:rPr>
      </w:pPr>
      <w:r>
        <w:rPr>
          <w:rFonts w:hint="default"/>
          <w:b/>
          <w:lang w:val="ru-RU"/>
        </w:rPr>
        <w:t>3.</w:t>
      </w:r>
      <w:r>
        <w:rPr>
          <w:b/>
        </w:rPr>
        <w:t xml:space="preserve"> Календарно-тематическое планирование  8</w:t>
      </w:r>
      <w:r>
        <w:rPr>
          <w:rFonts w:hint="default"/>
          <w:b/>
          <w:lang w:val="ru-RU"/>
        </w:rPr>
        <w:t>-9</w:t>
      </w:r>
      <w:r>
        <w:rPr>
          <w:b/>
        </w:rPr>
        <w:t xml:space="preserve"> класс</w:t>
      </w:r>
    </w:p>
    <w:p>
      <w:pPr>
        <w:pStyle w:val="7"/>
        <w:numPr>
          <w:ilvl w:val="0"/>
          <w:numId w:val="0"/>
        </w:numPr>
        <w:jc w:val="center"/>
        <w:rPr>
          <w:rFonts w:hint="default"/>
          <w:b/>
          <w:lang w:val="ru-RU"/>
        </w:rPr>
      </w:pPr>
      <w:r>
        <w:rPr>
          <w:rFonts w:hint="default"/>
          <w:b/>
          <w:lang w:val="ru-RU"/>
        </w:rPr>
        <w:t>8 класс</w:t>
      </w:r>
    </w:p>
    <w:p>
      <w:pPr>
        <w:pStyle w:val="7"/>
        <w:jc w:val="center"/>
        <w:rPr>
          <w:b/>
        </w:rPr>
      </w:pPr>
    </w:p>
    <w:tbl>
      <w:tblPr>
        <w:tblStyle w:val="4"/>
        <w:tblW w:w="1519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152"/>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710" w:type="dxa"/>
          </w:tcPr>
          <w:p>
            <w:pPr>
              <w:jc w:val="center"/>
              <w:rPr>
                <w:rFonts w:ascii="Times New Roman" w:hAnsi="Times New Roman"/>
                <w:b/>
                <w:sz w:val="24"/>
                <w:szCs w:val="24"/>
              </w:rPr>
            </w:pPr>
            <w:r>
              <w:rPr>
                <w:rFonts w:ascii="Times New Roman" w:hAnsi="Times New Roman"/>
                <w:b/>
                <w:sz w:val="24"/>
                <w:szCs w:val="24"/>
              </w:rPr>
              <w:t>№</w:t>
            </w:r>
          </w:p>
          <w:p>
            <w:pPr>
              <w:jc w:val="center"/>
              <w:rPr>
                <w:rFonts w:ascii="Times New Roman" w:hAnsi="Times New Roman"/>
                <w:b/>
                <w:sz w:val="24"/>
                <w:szCs w:val="24"/>
              </w:rPr>
            </w:pPr>
            <w:r>
              <w:rPr>
                <w:rFonts w:ascii="Times New Roman" w:hAnsi="Times New Roman"/>
                <w:b/>
                <w:sz w:val="24"/>
                <w:szCs w:val="24"/>
              </w:rPr>
              <w:t>п/п</w:t>
            </w:r>
          </w:p>
        </w:tc>
        <w:tc>
          <w:tcPr>
            <w:tcW w:w="13152" w:type="dxa"/>
          </w:tcPr>
          <w:p>
            <w:pPr>
              <w:jc w:val="center"/>
              <w:rPr>
                <w:rFonts w:ascii="Times New Roman" w:hAnsi="Times New Roman"/>
                <w:b/>
                <w:sz w:val="24"/>
                <w:szCs w:val="24"/>
              </w:rPr>
            </w:pPr>
            <w:r>
              <w:rPr>
                <w:rFonts w:ascii="Times New Roman" w:hAnsi="Times New Roman"/>
                <w:b/>
                <w:sz w:val="24"/>
                <w:szCs w:val="24"/>
              </w:rPr>
              <w:t>Тема урока</w:t>
            </w:r>
          </w:p>
        </w:tc>
        <w:tc>
          <w:tcPr>
            <w:tcW w:w="1335" w:type="dxa"/>
          </w:tcPr>
          <w:p>
            <w:pPr>
              <w:jc w:val="center"/>
              <w:rPr>
                <w:rFonts w:ascii="Times New Roman" w:hAnsi="Times New Roman"/>
                <w:b/>
                <w:sz w:val="24"/>
                <w:szCs w:val="24"/>
              </w:rPr>
            </w:pPr>
            <w:r>
              <w:rPr>
                <w:rFonts w:ascii="Times New Roman" w:hAnsi="Times New Roman"/>
                <w:b/>
                <w:sz w:val="24"/>
                <w:szCs w:val="24"/>
              </w:rP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10" w:type="dxa"/>
          </w:tcPr>
          <w:p>
            <w:pPr>
              <w:rPr>
                <w:rFonts w:ascii="Times New Roman" w:hAnsi="Times New Roman"/>
                <w:sz w:val="24"/>
                <w:szCs w:val="24"/>
              </w:rPr>
            </w:pPr>
            <w:r>
              <w:rPr>
                <w:rFonts w:ascii="Times New Roman" w:hAnsi="Times New Roman"/>
                <w:sz w:val="24"/>
                <w:szCs w:val="24"/>
              </w:rPr>
              <w:t>1</w:t>
            </w:r>
          </w:p>
        </w:tc>
        <w:tc>
          <w:tcPr>
            <w:tcW w:w="13152" w:type="dxa"/>
          </w:tcPr>
          <w:p>
            <w:pPr>
              <w:rPr>
                <w:rFonts w:ascii="Times New Roman" w:hAnsi="Times New Roman"/>
                <w:sz w:val="24"/>
                <w:szCs w:val="24"/>
              </w:rPr>
            </w:pPr>
            <w:r>
              <w:rPr>
                <w:rFonts w:ascii="Times New Roman" w:hAnsi="Times New Roman"/>
                <w:sz w:val="24"/>
                <w:szCs w:val="24"/>
              </w:rPr>
              <w:t>Введение. Чертёжные инструменты, материалы и принадлежности.</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06.09.2023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10" w:type="dxa"/>
          </w:tcPr>
          <w:p>
            <w:pPr>
              <w:rPr>
                <w:rFonts w:ascii="Times New Roman" w:hAnsi="Times New Roman"/>
                <w:sz w:val="24"/>
                <w:szCs w:val="24"/>
              </w:rPr>
            </w:pPr>
            <w:r>
              <w:rPr>
                <w:rFonts w:ascii="Times New Roman" w:hAnsi="Times New Roman"/>
                <w:sz w:val="24"/>
                <w:szCs w:val="24"/>
              </w:rPr>
              <w:t>2</w:t>
            </w:r>
          </w:p>
        </w:tc>
        <w:tc>
          <w:tcPr>
            <w:tcW w:w="13152" w:type="dxa"/>
          </w:tcPr>
          <w:p>
            <w:pPr>
              <w:rPr>
                <w:rFonts w:ascii="Times New Roman" w:hAnsi="Times New Roman"/>
                <w:sz w:val="24"/>
                <w:szCs w:val="24"/>
              </w:rPr>
            </w:pPr>
            <w:r>
              <w:rPr>
                <w:rFonts w:ascii="Times New Roman" w:hAnsi="Times New Roman"/>
                <w:sz w:val="24"/>
                <w:szCs w:val="24"/>
              </w:rPr>
              <w:t>Правила оформления чертежей.</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13.09.2023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3</w:t>
            </w:r>
          </w:p>
        </w:tc>
        <w:tc>
          <w:tcPr>
            <w:tcW w:w="13152" w:type="dxa"/>
          </w:tcPr>
          <w:p>
            <w:pPr>
              <w:rPr>
                <w:rFonts w:ascii="Times New Roman" w:hAnsi="Times New Roman"/>
                <w:sz w:val="24"/>
                <w:szCs w:val="24"/>
              </w:rPr>
            </w:pPr>
            <w:r>
              <w:rPr>
                <w:rFonts w:ascii="Times New Roman" w:hAnsi="Times New Roman"/>
                <w:i/>
                <w:iCs/>
                <w:sz w:val="24"/>
                <w:szCs w:val="24"/>
              </w:rPr>
              <w:t xml:space="preserve">Графическая работа № 1по теме « </w:t>
            </w:r>
            <w:r>
              <w:rPr>
                <w:rFonts w:ascii="Times New Roman" w:hAnsi="Times New Roman"/>
                <w:sz w:val="24"/>
                <w:szCs w:val="24"/>
              </w:rPr>
              <w:t>Линии чертежа».</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20.09.2023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4</w:t>
            </w:r>
          </w:p>
        </w:tc>
        <w:tc>
          <w:tcPr>
            <w:tcW w:w="13152" w:type="dxa"/>
          </w:tcPr>
          <w:p>
            <w:pPr>
              <w:rPr>
                <w:rFonts w:ascii="Times New Roman" w:hAnsi="Times New Roman"/>
                <w:sz w:val="24"/>
                <w:szCs w:val="24"/>
              </w:rPr>
            </w:pPr>
            <w:r>
              <w:rPr>
                <w:rFonts w:ascii="Times New Roman" w:hAnsi="Times New Roman"/>
                <w:sz w:val="24"/>
                <w:szCs w:val="24"/>
              </w:rPr>
              <w:t>Шрифты чертёжные.</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27.09.2023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5</w:t>
            </w:r>
          </w:p>
        </w:tc>
        <w:tc>
          <w:tcPr>
            <w:tcW w:w="13152" w:type="dxa"/>
          </w:tcPr>
          <w:p>
            <w:pPr>
              <w:rPr>
                <w:rFonts w:ascii="Times New Roman" w:hAnsi="Times New Roman"/>
                <w:i/>
                <w:iCs/>
                <w:sz w:val="24"/>
                <w:szCs w:val="24"/>
              </w:rPr>
            </w:pPr>
            <w:r>
              <w:rPr>
                <w:rFonts w:ascii="Times New Roman" w:hAnsi="Times New Roman"/>
                <w:sz w:val="24"/>
                <w:szCs w:val="24"/>
              </w:rPr>
              <w:t>Основные сведения о нанесении размеров. Масштабы.</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04.10.2023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6</w:t>
            </w:r>
          </w:p>
        </w:tc>
        <w:tc>
          <w:tcPr>
            <w:tcW w:w="13152" w:type="dxa"/>
          </w:tcPr>
          <w:p>
            <w:pPr>
              <w:rPr>
                <w:rFonts w:ascii="Times New Roman" w:hAnsi="Times New Roman"/>
                <w:sz w:val="24"/>
                <w:szCs w:val="24"/>
              </w:rPr>
            </w:pPr>
            <w:r>
              <w:rPr>
                <w:rFonts w:ascii="Times New Roman" w:hAnsi="Times New Roman"/>
                <w:i/>
                <w:iCs/>
                <w:sz w:val="24"/>
                <w:szCs w:val="24"/>
              </w:rPr>
              <w:t>Графическая работа № 2 по теме «</w:t>
            </w:r>
            <w:r>
              <w:rPr>
                <w:rFonts w:ascii="Times New Roman" w:hAnsi="Times New Roman"/>
                <w:sz w:val="24"/>
                <w:szCs w:val="24"/>
              </w:rPr>
              <w:t>Чертеж «плоской» детали».</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11.10.2023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7</w:t>
            </w:r>
          </w:p>
        </w:tc>
        <w:tc>
          <w:tcPr>
            <w:tcW w:w="13152" w:type="dxa"/>
          </w:tcPr>
          <w:p>
            <w:pPr>
              <w:rPr>
                <w:rFonts w:ascii="Times New Roman" w:hAnsi="Times New Roman"/>
                <w:i/>
                <w:iCs/>
                <w:sz w:val="24"/>
                <w:szCs w:val="24"/>
              </w:rPr>
            </w:pPr>
            <w:r>
              <w:rPr>
                <w:rFonts w:ascii="Times New Roman" w:hAnsi="Times New Roman"/>
                <w:sz w:val="24"/>
                <w:szCs w:val="24"/>
              </w:rPr>
              <w:t>Проецирование общие сведения.</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18.10.2023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8</w:t>
            </w:r>
          </w:p>
        </w:tc>
        <w:tc>
          <w:tcPr>
            <w:tcW w:w="13152" w:type="dxa"/>
          </w:tcPr>
          <w:p>
            <w:pPr>
              <w:rPr>
                <w:rFonts w:ascii="Times New Roman" w:hAnsi="Times New Roman"/>
                <w:sz w:val="24"/>
                <w:szCs w:val="24"/>
              </w:rPr>
            </w:pPr>
            <w:r>
              <w:rPr>
                <w:rFonts w:ascii="Times New Roman" w:hAnsi="Times New Roman"/>
                <w:sz w:val="24"/>
                <w:szCs w:val="24"/>
              </w:rPr>
              <w:t xml:space="preserve">Проецирование предмета на две взаимно перпендикулярные плоскости. </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25.10.2023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9</w:t>
            </w:r>
          </w:p>
        </w:tc>
        <w:tc>
          <w:tcPr>
            <w:tcW w:w="13152" w:type="dxa"/>
          </w:tcPr>
          <w:p>
            <w:pPr>
              <w:rPr>
                <w:rFonts w:ascii="Times New Roman" w:hAnsi="Times New Roman"/>
                <w:sz w:val="24"/>
                <w:szCs w:val="24"/>
              </w:rPr>
            </w:pPr>
            <w:r>
              <w:rPr>
                <w:rFonts w:ascii="Times New Roman" w:hAnsi="Times New Roman"/>
                <w:sz w:val="24"/>
                <w:szCs w:val="24"/>
              </w:rPr>
              <w:t>Проецирование предмета на три взаимно перпендикулярные плоскости проекций.</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10</w:t>
            </w:r>
          </w:p>
        </w:tc>
        <w:tc>
          <w:tcPr>
            <w:tcW w:w="13152" w:type="dxa"/>
          </w:tcPr>
          <w:p>
            <w:pPr>
              <w:rPr>
                <w:rFonts w:ascii="Times New Roman" w:hAnsi="Times New Roman"/>
                <w:sz w:val="24"/>
                <w:szCs w:val="24"/>
              </w:rPr>
            </w:pPr>
            <w:r>
              <w:rPr>
                <w:rFonts w:ascii="Times New Roman" w:hAnsi="Times New Roman"/>
                <w:sz w:val="24"/>
                <w:szCs w:val="24"/>
              </w:rPr>
              <w:t>Составление чертежей по разрозненным изображениям.</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11</w:t>
            </w:r>
          </w:p>
        </w:tc>
        <w:tc>
          <w:tcPr>
            <w:tcW w:w="13152" w:type="dxa"/>
          </w:tcPr>
          <w:p>
            <w:pPr>
              <w:rPr>
                <w:rFonts w:ascii="Times New Roman" w:hAnsi="Times New Roman"/>
                <w:sz w:val="24"/>
                <w:szCs w:val="24"/>
              </w:rPr>
            </w:pPr>
            <w:r>
              <w:rPr>
                <w:rFonts w:ascii="Times New Roman" w:hAnsi="Times New Roman"/>
                <w:sz w:val="24"/>
                <w:szCs w:val="24"/>
              </w:rPr>
              <w:t>Расположение видов на чертеже. Местные виды.</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22.11.2023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12</w:t>
            </w:r>
          </w:p>
        </w:tc>
        <w:tc>
          <w:tcPr>
            <w:tcW w:w="13152" w:type="dxa"/>
          </w:tcPr>
          <w:p>
            <w:pPr>
              <w:rPr>
                <w:rFonts w:ascii="Times New Roman" w:hAnsi="Times New Roman"/>
                <w:sz w:val="24"/>
                <w:szCs w:val="24"/>
              </w:rPr>
            </w:pPr>
            <w:r>
              <w:rPr>
                <w:rFonts w:ascii="Times New Roman" w:hAnsi="Times New Roman"/>
                <w:i/>
                <w:iCs/>
                <w:sz w:val="24"/>
                <w:szCs w:val="24"/>
              </w:rPr>
              <w:t>Практическая работа № 3</w:t>
            </w:r>
            <w:r>
              <w:rPr>
                <w:rFonts w:ascii="Times New Roman" w:hAnsi="Times New Roman"/>
                <w:sz w:val="24"/>
                <w:szCs w:val="24"/>
              </w:rPr>
              <w:t xml:space="preserve"> по теме «Моделирование по чертежу».</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29.11.2023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13</w:t>
            </w:r>
          </w:p>
        </w:tc>
        <w:tc>
          <w:tcPr>
            <w:tcW w:w="13152" w:type="dxa"/>
          </w:tcPr>
          <w:p>
            <w:pPr>
              <w:rPr>
                <w:rFonts w:ascii="Times New Roman" w:hAnsi="Times New Roman"/>
                <w:i/>
                <w:iCs/>
                <w:sz w:val="24"/>
                <w:szCs w:val="24"/>
              </w:rPr>
            </w:pPr>
            <w:r>
              <w:rPr>
                <w:rFonts w:ascii="Times New Roman" w:hAnsi="Times New Roman"/>
                <w:sz w:val="24"/>
                <w:szCs w:val="24"/>
              </w:rPr>
              <w:t>Построение аксонометрических проекций.</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06.12.2023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14</w:t>
            </w:r>
          </w:p>
        </w:tc>
        <w:tc>
          <w:tcPr>
            <w:tcW w:w="13152" w:type="dxa"/>
          </w:tcPr>
          <w:p>
            <w:pPr>
              <w:rPr>
                <w:rFonts w:ascii="Times New Roman" w:hAnsi="Times New Roman"/>
                <w:sz w:val="24"/>
                <w:szCs w:val="24"/>
              </w:rPr>
            </w:pPr>
            <w:r>
              <w:rPr>
                <w:rFonts w:ascii="Times New Roman" w:hAnsi="Times New Roman"/>
                <w:sz w:val="24"/>
                <w:szCs w:val="24"/>
              </w:rPr>
              <w:t>Косоугольная фронтальная диметрическая и прямоугольная проекции.</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13.12.2023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15</w:t>
            </w:r>
          </w:p>
        </w:tc>
        <w:tc>
          <w:tcPr>
            <w:tcW w:w="13152" w:type="dxa"/>
          </w:tcPr>
          <w:p>
            <w:pPr>
              <w:rPr>
                <w:rFonts w:ascii="Times New Roman" w:hAnsi="Times New Roman"/>
                <w:sz w:val="24"/>
                <w:szCs w:val="24"/>
              </w:rPr>
            </w:pPr>
            <w:r>
              <w:rPr>
                <w:rFonts w:ascii="Times New Roman" w:hAnsi="Times New Roman"/>
                <w:sz w:val="24"/>
                <w:szCs w:val="24"/>
              </w:rPr>
              <w:t>Аксонометрические проекции предметов, имеющих круглые поверхности.</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20.12.2023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16</w:t>
            </w:r>
          </w:p>
        </w:tc>
        <w:tc>
          <w:tcPr>
            <w:tcW w:w="13152" w:type="dxa"/>
          </w:tcPr>
          <w:p>
            <w:pPr>
              <w:rPr>
                <w:rFonts w:ascii="Times New Roman" w:hAnsi="Times New Roman"/>
                <w:sz w:val="24"/>
                <w:szCs w:val="24"/>
              </w:rPr>
            </w:pPr>
            <w:r>
              <w:rPr>
                <w:rFonts w:ascii="Times New Roman" w:hAnsi="Times New Roman"/>
                <w:sz w:val="24"/>
                <w:szCs w:val="24"/>
              </w:rPr>
              <w:t>Технический рисунок.</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27.12.2023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17</w:t>
            </w:r>
          </w:p>
        </w:tc>
        <w:tc>
          <w:tcPr>
            <w:tcW w:w="13152" w:type="dxa"/>
          </w:tcPr>
          <w:p>
            <w:pPr>
              <w:rPr>
                <w:rFonts w:ascii="Times New Roman" w:hAnsi="Times New Roman"/>
                <w:sz w:val="24"/>
                <w:szCs w:val="24"/>
              </w:rPr>
            </w:pPr>
            <w:r>
              <w:rPr>
                <w:rFonts w:ascii="Times New Roman" w:hAnsi="Times New Roman"/>
                <w:sz w:val="24"/>
                <w:szCs w:val="24"/>
              </w:rPr>
              <w:t>Анализ геометрической формы предмета.</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10.01.2024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18</w:t>
            </w:r>
          </w:p>
        </w:tc>
        <w:tc>
          <w:tcPr>
            <w:tcW w:w="13152" w:type="dxa"/>
          </w:tcPr>
          <w:p>
            <w:pPr>
              <w:rPr>
                <w:rFonts w:ascii="Times New Roman" w:hAnsi="Times New Roman"/>
                <w:sz w:val="24"/>
                <w:szCs w:val="24"/>
              </w:rPr>
            </w:pPr>
            <w:r>
              <w:rPr>
                <w:rFonts w:ascii="Times New Roman" w:hAnsi="Times New Roman"/>
                <w:sz w:val="24"/>
                <w:szCs w:val="24"/>
              </w:rPr>
              <w:t>Чертежи и аксонометрические проекции геометрических тел.</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17.01.2024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19</w:t>
            </w:r>
          </w:p>
        </w:tc>
        <w:tc>
          <w:tcPr>
            <w:tcW w:w="13152" w:type="dxa"/>
          </w:tcPr>
          <w:p>
            <w:pPr>
              <w:rPr>
                <w:rFonts w:ascii="Times New Roman" w:hAnsi="Times New Roman"/>
                <w:sz w:val="24"/>
                <w:szCs w:val="24"/>
              </w:rPr>
            </w:pPr>
            <w:r>
              <w:rPr>
                <w:rFonts w:ascii="Times New Roman" w:hAnsi="Times New Roman"/>
                <w:sz w:val="24"/>
                <w:szCs w:val="24"/>
              </w:rPr>
              <w:t>Решение занимательных задач.</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24.01.2024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20</w:t>
            </w:r>
          </w:p>
        </w:tc>
        <w:tc>
          <w:tcPr>
            <w:tcW w:w="13152" w:type="dxa"/>
          </w:tcPr>
          <w:p>
            <w:pPr>
              <w:rPr>
                <w:rFonts w:ascii="Times New Roman" w:hAnsi="Times New Roman"/>
                <w:sz w:val="24"/>
                <w:szCs w:val="24"/>
              </w:rPr>
            </w:pPr>
            <w:r>
              <w:rPr>
                <w:rFonts w:ascii="Times New Roman" w:hAnsi="Times New Roman"/>
                <w:sz w:val="24"/>
                <w:szCs w:val="24"/>
              </w:rPr>
              <w:t xml:space="preserve">Проекции вершин, ребер и граней предмета. </w:t>
            </w:r>
          </w:p>
          <w:p>
            <w:pPr>
              <w:rPr>
                <w:rFonts w:ascii="Times New Roman" w:hAnsi="Times New Roman"/>
                <w:sz w:val="24"/>
                <w:szCs w:val="24"/>
              </w:rPr>
            </w:pPr>
            <w:r>
              <w:rPr>
                <w:rFonts w:ascii="Times New Roman" w:hAnsi="Times New Roman"/>
                <w:i/>
                <w:iCs/>
                <w:sz w:val="24"/>
                <w:szCs w:val="24"/>
              </w:rPr>
              <w:t>Графическая работа № 4 по теме «</w:t>
            </w:r>
            <w:r>
              <w:rPr>
                <w:rFonts w:ascii="Times New Roman" w:hAnsi="Times New Roman"/>
                <w:sz w:val="24"/>
                <w:szCs w:val="24"/>
              </w:rPr>
              <w:t>Чертежи и аксонометрические проекции предметов».</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31.01.2024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21</w:t>
            </w:r>
          </w:p>
        </w:tc>
        <w:tc>
          <w:tcPr>
            <w:tcW w:w="13152" w:type="dxa"/>
          </w:tcPr>
          <w:p>
            <w:pPr>
              <w:rPr>
                <w:rFonts w:ascii="Times New Roman" w:hAnsi="Times New Roman"/>
                <w:sz w:val="24"/>
                <w:szCs w:val="24"/>
              </w:rPr>
            </w:pPr>
            <w:r>
              <w:rPr>
                <w:rFonts w:ascii="Times New Roman" w:hAnsi="Times New Roman"/>
                <w:sz w:val="24"/>
                <w:szCs w:val="24"/>
              </w:rPr>
              <w:t>Порядок построения изображений на чертежах.</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07.02.2024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22</w:t>
            </w:r>
          </w:p>
        </w:tc>
        <w:tc>
          <w:tcPr>
            <w:tcW w:w="13152" w:type="dxa"/>
          </w:tcPr>
          <w:p>
            <w:pPr>
              <w:rPr>
                <w:rFonts w:ascii="Times New Roman" w:hAnsi="Times New Roman"/>
                <w:sz w:val="24"/>
                <w:szCs w:val="24"/>
              </w:rPr>
            </w:pPr>
            <w:r>
              <w:rPr>
                <w:rFonts w:ascii="Times New Roman" w:hAnsi="Times New Roman"/>
                <w:sz w:val="24"/>
                <w:szCs w:val="24"/>
              </w:rPr>
              <w:t>Построение вырезов на геометрических телах.</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14.02.2024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710" w:type="dxa"/>
          </w:tcPr>
          <w:p>
            <w:pPr>
              <w:rPr>
                <w:rFonts w:ascii="Times New Roman" w:hAnsi="Times New Roman"/>
                <w:sz w:val="24"/>
                <w:szCs w:val="24"/>
              </w:rPr>
            </w:pPr>
            <w:r>
              <w:rPr>
                <w:rFonts w:ascii="Times New Roman" w:hAnsi="Times New Roman"/>
                <w:sz w:val="24"/>
                <w:szCs w:val="24"/>
              </w:rPr>
              <w:t>23</w:t>
            </w:r>
          </w:p>
        </w:tc>
        <w:tc>
          <w:tcPr>
            <w:tcW w:w="13152" w:type="dxa"/>
          </w:tcPr>
          <w:p>
            <w:pPr>
              <w:rPr>
                <w:rFonts w:ascii="Times New Roman" w:hAnsi="Times New Roman"/>
                <w:sz w:val="24"/>
                <w:szCs w:val="24"/>
              </w:rPr>
            </w:pPr>
            <w:r>
              <w:rPr>
                <w:rFonts w:ascii="Times New Roman" w:hAnsi="Times New Roman"/>
                <w:sz w:val="24"/>
                <w:szCs w:val="24"/>
              </w:rPr>
              <w:t>Построение третьего вида по двум данным видам.</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21.02.2024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0" w:type="dxa"/>
          </w:tcPr>
          <w:p>
            <w:pPr>
              <w:rPr>
                <w:rFonts w:ascii="Times New Roman" w:hAnsi="Times New Roman"/>
                <w:sz w:val="24"/>
                <w:szCs w:val="24"/>
              </w:rPr>
            </w:pPr>
            <w:r>
              <w:rPr>
                <w:rFonts w:ascii="Times New Roman" w:hAnsi="Times New Roman"/>
                <w:sz w:val="24"/>
                <w:szCs w:val="24"/>
              </w:rPr>
              <w:t>24</w:t>
            </w:r>
          </w:p>
        </w:tc>
        <w:tc>
          <w:tcPr>
            <w:tcW w:w="13152" w:type="dxa"/>
          </w:tcPr>
          <w:p>
            <w:pPr>
              <w:pStyle w:val="2"/>
              <w:rPr>
                <w:rFonts w:ascii="Times New Roman" w:hAnsi="Times New Roman"/>
                <w:i w:val="0"/>
                <w:iCs w:val="0"/>
              </w:rPr>
            </w:pPr>
            <w:r>
              <w:rPr>
                <w:rFonts w:ascii="Times New Roman" w:hAnsi="Times New Roman"/>
              </w:rPr>
              <w:t>Графическая работа № 5по теме «</w:t>
            </w:r>
            <w:r>
              <w:rPr>
                <w:rFonts w:ascii="Times New Roman" w:hAnsi="Times New Roman"/>
                <w:i w:val="0"/>
                <w:iCs w:val="0"/>
              </w:rPr>
              <w:t xml:space="preserve">Построение третьей проекции по двум данным».  </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28.02.2024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10" w:type="dxa"/>
          </w:tcPr>
          <w:p>
            <w:pPr>
              <w:rPr>
                <w:rFonts w:ascii="Times New Roman" w:hAnsi="Times New Roman"/>
                <w:sz w:val="24"/>
                <w:szCs w:val="24"/>
              </w:rPr>
            </w:pPr>
            <w:r>
              <w:rPr>
                <w:rFonts w:ascii="Times New Roman" w:hAnsi="Times New Roman"/>
                <w:sz w:val="24"/>
                <w:szCs w:val="24"/>
              </w:rPr>
              <w:t>25</w:t>
            </w:r>
          </w:p>
        </w:tc>
        <w:tc>
          <w:tcPr>
            <w:tcW w:w="13152" w:type="dxa"/>
          </w:tcPr>
          <w:p>
            <w:pPr>
              <w:pStyle w:val="2"/>
              <w:rPr>
                <w:rFonts w:ascii="Times New Roman" w:hAnsi="Times New Roman"/>
              </w:rPr>
            </w:pPr>
            <w:r>
              <w:rPr>
                <w:rFonts w:ascii="Times New Roman" w:hAnsi="Times New Roman"/>
                <w:i w:val="0"/>
                <w:iCs w:val="0"/>
              </w:rPr>
              <w:t>Нанесение размеров с учётом формы предмета.</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06.03.2024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tcPr>
          <w:p>
            <w:pPr>
              <w:rPr>
                <w:rFonts w:ascii="Times New Roman" w:hAnsi="Times New Roman"/>
                <w:sz w:val="24"/>
                <w:szCs w:val="24"/>
              </w:rPr>
            </w:pPr>
            <w:r>
              <w:rPr>
                <w:rFonts w:ascii="Times New Roman" w:hAnsi="Times New Roman"/>
                <w:sz w:val="24"/>
                <w:szCs w:val="24"/>
              </w:rPr>
              <w:t>26</w:t>
            </w:r>
          </w:p>
        </w:tc>
        <w:tc>
          <w:tcPr>
            <w:tcW w:w="13152" w:type="dxa"/>
          </w:tcPr>
          <w:p>
            <w:pPr>
              <w:pStyle w:val="2"/>
              <w:rPr>
                <w:rFonts w:ascii="Times New Roman" w:hAnsi="Times New Roman"/>
                <w:i w:val="0"/>
                <w:iCs w:val="0"/>
              </w:rPr>
            </w:pPr>
            <w:r>
              <w:rPr>
                <w:rFonts w:ascii="Times New Roman" w:hAnsi="Times New Roman"/>
                <w:i w:val="0"/>
                <w:iCs w:val="0"/>
              </w:rPr>
              <w:t>Геометрические построения, необходимые при выполнении чертежей.</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13.03.2024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10" w:type="dxa"/>
          </w:tcPr>
          <w:p>
            <w:pPr>
              <w:rPr>
                <w:rFonts w:ascii="Times New Roman" w:hAnsi="Times New Roman"/>
                <w:sz w:val="24"/>
                <w:szCs w:val="24"/>
              </w:rPr>
            </w:pPr>
            <w:r>
              <w:rPr>
                <w:rFonts w:ascii="Times New Roman" w:hAnsi="Times New Roman"/>
                <w:sz w:val="24"/>
                <w:szCs w:val="24"/>
              </w:rPr>
              <w:t>27</w:t>
            </w:r>
          </w:p>
        </w:tc>
        <w:tc>
          <w:tcPr>
            <w:tcW w:w="13152" w:type="dxa"/>
          </w:tcPr>
          <w:p>
            <w:pPr>
              <w:pStyle w:val="2"/>
              <w:rPr>
                <w:rFonts w:ascii="Times New Roman" w:hAnsi="Times New Roman"/>
                <w:i w:val="0"/>
                <w:iCs w:val="0"/>
              </w:rPr>
            </w:pPr>
            <w:r>
              <w:rPr>
                <w:rFonts w:ascii="Times New Roman" w:hAnsi="Times New Roman"/>
              </w:rPr>
              <w:t>Графическая работа № 6 по теме «</w:t>
            </w:r>
            <w:r>
              <w:rPr>
                <w:rFonts w:ascii="Times New Roman" w:hAnsi="Times New Roman"/>
                <w:i w:val="0"/>
                <w:iCs w:val="0"/>
              </w:rPr>
              <w:t>Чертеж детали (с использованием геометрических построений, в том числе и сопряжений)»</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20.03.2024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0" w:type="dxa"/>
          </w:tcPr>
          <w:p>
            <w:pPr>
              <w:rPr>
                <w:rFonts w:ascii="Times New Roman" w:hAnsi="Times New Roman"/>
                <w:sz w:val="24"/>
                <w:szCs w:val="24"/>
              </w:rPr>
            </w:pPr>
            <w:r>
              <w:rPr>
                <w:rFonts w:ascii="Times New Roman" w:hAnsi="Times New Roman"/>
                <w:sz w:val="24"/>
                <w:szCs w:val="24"/>
              </w:rPr>
              <w:t>28</w:t>
            </w:r>
          </w:p>
        </w:tc>
        <w:tc>
          <w:tcPr>
            <w:tcW w:w="13152" w:type="dxa"/>
          </w:tcPr>
          <w:p>
            <w:pPr>
              <w:pStyle w:val="2"/>
              <w:rPr>
                <w:rFonts w:ascii="Times New Roman" w:hAnsi="Times New Roman"/>
                <w:i w:val="0"/>
              </w:rPr>
            </w:pPr>
            <w:r>
              <w:rPr>
                <w:rFonts w:ascii="Times New Roman" w:hAnsi="Times New Roman"/>
                <w:i w:val="0"/>
              </w:rPr>
              <w:t>Чертежи развёрток поверхностей геометрических тел.</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27.03.2024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10" w:type="dxa"/>
          </w:tcPr>
          <w:p>
            <w:pPr>
              <w:rPr>
                <w:rFonts w:ascii="Times New Roman" w:hAnsi="Times New Roman"/>
                <w:sz w:val="24"/>
                <w:szCs w:val="24"/>
              </w:rPr>
            </w:pPr>
            <w:r>
              <w:rPr>
                <w:rFonts w:ascii="Times New Roman" w:hAnsi="Times New Roman"/>
                <w:sz w:val="24"/>
                <w:szCs w:val="24"/>
              </w:rPr>
              <w:t>29</w:t>
            </w:r>
          </w:p>
        </w:tc>
        <w:tc>
          <w:tcPr>
            <w:tcW w:w="13152" w:type="dxa"/>
          </w:tcPr>
          <w:p>
            <w:pPr>
              <w:rPr>
                <w:rFonts w:ascii="Times New Roman" w:hAnsi="Times New Roman"/>
                <w:sz w:val="24"/>
                <w:szCs w:val="24"/>
              </w:rPr>
            </w:pPr>
            <w:r>
              <w:rPr>
                <w:rFonts w:ascii="Times New Roman" w:hAnsi="Times New Roman"/>
                <w:sz w:val="24"/>
                <w:szCs w:val="24"/>
              </w:rPr>
              <w:t>Порядок чтения чертежей деталей.</w:t>
            </w:r>
          </w:p>
          <w:p>
            <w:pPr>
              <w:pStyle w:val="2"/>
              <w:rPr>
                <w:rFonts w:ascii="Times New Roman" w:hAnsi="Times New Roman"/>
              </w:rPr>
            </w:pP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10.04.2024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10" w:type="dxa"/>
          </w:tcPr>
          <w:p>
            <w:pPr>
              <w:rPr>
                <w:rFonts w:ascii="Times New Roman" w:hAnsi="Times New Roman"/>
                <w:sz w:val="24"/>
                <w:szCs w:val="24"/>
              </w:rPr>
            </w:pPr>
            <w:r>
              <w:rPr>
                <w:rFonts w:ascii="Times New Roman" w:hAnsi="Times New Roman"/>
                <w:sz w:val="24"/>
                <w:szCs w:val="24"/>
              </w:rPr>
              <w:t>30</w:t>
            </w:r>
          </w:p>
        </w:tc>
        <w:tc>
          <w:tcPr>
            <w:tcW w:w="13152" w:type="dxa"/>
          </w:tcPr>
          <w:p>
            <w:pPr>
              <w:rPr>
                <w:rFonts w:ascii="Times New Roman" w:hAnsi="Times New Roman"/>
                <w:sz w:val="24"/>
                <w:szCs w:val="24"/>
              </w:rPr>
            </w:pPr>
            <w:r>
              <w:rPr>
                <w:rFonts w:ascii="Times New Roman" w:hAnsi="Times New Roman"/>
                <w:i/>
                <w:iCs/>
                <w:sz w:val="24"/>
                <w:szCs w:val="24"/>
              </w:rPr>
              <w:t>Практическая работа № 7 по теме «</w:t>
            </w:r>
            <w:r>
              <w:rPr>
                <w:rFonts w:ascii="Times New Roman" w:hAnsi="Times New Roman"/>
                <w:sz w:val="24"/>
                <w:szCs w:val="24"/>
              </w:rPr>
              <w:t>Устное чтение чертежей».</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17.04.2024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0" w:type="dxa"/>
          </w:tcPr>
          <w:p>
            <w:pPr>
              <w:rPr>
                <w:rFonts w:ascii="Times New Roman" w:hAnsi="Times New Roman"/>
                <w:sz w:val="24"/>
                <w:szCs w:val="24"/>
              </w:rPr>
            </w:pPr>
            <w:r>
              <w:rPr>
                <w:rFonts w:ascii="Times New Roman" w:hAnsi="Times New Roman"/>
                <w:sz w:val="24"/>
                <w:szCs w:val="24"/>
              </w:rPr>
              <w:t>31</w:t>
            </w:r>
          </w:p>
        </w:tc>
        <w:tc>
          <w:tcPr>
            <w:tcW w:w="13152" w:type="dxa"/>
          </w:tcPr>
          <w:p>
            <w:pPr>
              <w:rPr>
                <w:rFonts w:ascii="Times New Roman" w:hAnsi="Times New Roman"/>
                <w:sz w:val="24"/>
                <w:szCs w:val="24"/>
              </w:rPr>
            </w:pPr>
            <w:r>
              <w:rPr>
                <w:rFonts w:ascii="Times New Roman" w:hAnsi="Times New Roman"/>
                <w:i/>
                <w:iCs/>
                <w:sz w:val="24"/>
                <w:szCs w:val="24"/>
              </w:rPr>
              <w:t>Графическая работа № 8 по теме «</w:t>
            </w:r>
            <w:r>
              <w:rPr>
                <w:rFonts w:ascii="Times New Roman" w:hAnsi="Times New Roman"/>
                <w:sz w:val="24"/>
                <w:szCs w:val="24"/>
              </w:rPr>
              <w:t>Чертеж предмета в трех видах с преобразованием его формы».</w:t>
            </w:r>
          </w:p>
          <w:p>
            <w:pPr>
              <w:rPr>
                <w:rFonts w:ascii="Times New Roman" w:hAnsi="Times New Roman"/>
                <w:i/>
                <w:iCs/>
                <w:sz w:val="24"/>
                <w:szCs w:val="24"/>
              </w:rPr>
            </w:pP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24.04.2024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10" w:type="dxa"/>
          </w:tcPr>
          <w:p>
            <w:pPr>
              <w:rPr>
                <w:rFonts w:ascii="Times New Roman" w:hAnsi="Times New Roman"/>
                <w:sz w:val="24"/>
                <w:szCs w:val="24"/>
              </w:rPr>
            </w:pPr>
            <w:r>
              <w:rPr>
                <w:rFonts w:ascii="Times New Roman" w:hAnsi="Times New Roman"/>
                <w:sz w:val="24"/>
                <w:szCs w:val="24"/>
              </w:rPr>
              <w:t>32</w:t>
            </w:r>
          </w:p>
        </w:tc>
        <w:tc>
          <w:tcPr>
            <w:tcW w:w="13152" w:type="dxa"/>
          </w:tcPr>
          <w:p>
            <w:pPr>
              <w:rPr>
                <w:rFonts w:ascii="Times New Roman" w:hAnsi="Times New Roman"/>
                <w:i/>
                <w:iCs/>
                <w:sz w:val="24"/>
                <w:szCs w:val="24"/>
              </w:rPr>
            </w:pPr>
            <w:r>
              <w:rPr>
                <w:rFonts w:ascii="Times New Roman" w:hAnsi="Times New Roman"/>
                <w:i/>
                <w:iCs/>
                <w:sz w:val="24"/>
                <w:szCs w:val="24"/>
              </w:rPr>
              <w:t xml:space="preserve">Графическая работа № 9 </w:t>
            </w:r>
            <w:r>
              <w:rPr>
                <w:rFonts w:ascii="Times New Roman" w:hAnsi="Times New Roman"/>
                <w:sz w:val="24"/>
                <w:szCs w:val="24"/>
              </w:rPr>
              <w:t xml:space="preserve"> по теме «Выполнение эскиза и технического рисунка детали».</w:t>
            </w:r>
          </w:p>
        </w:tc>
        <w:tc>
          <w:tcPr>
            <w:tcW w:w="1335"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08.05.2024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10" w:type="dxa"/>
          </w:tcPr>
          <w:p>
            <w:pPr>
              <w:rPr>
                <w:rFonts w:ascii="Times New Roman" w:hAnsi="Times New Roman"/>
                <w:sz w:val="24"/>
                <w:szCs w:val="24"/>
              </w:rPr>
            </w:pPr>
            <w:r>
              <w:rPr>
                <w:rFonts w:ascii="Times New Roman" w:hAnsi="Times New Roman"/>
                <w:sz w:val="24"/>
                <w:szCs w:val="24"/>
              </w:rPr>
              <w:t>33</w:t>
            </w:r>
          </w:p>
        </w:tc>
        <w:tc>
          <w:tcPr>
            <w:tcW w:w="13152" w:type="dxa"/>
          </w:tcPr>
          <w:p>
            <w:pPr>
              <w:rPr>
                <w:rFonts w:ascii="Times New Roman" w:hAnsi="Times New Roman"/>
                <w:i/>
                <w:iCs/>
                <w:sz w:val="24"/>
                <w:szCs w:val="24"/>
              </w:rPr>
            </w:pPr>
            <w:r>
              <w:rPr>
                <w:rFonts w:ascii="Times New Roman" w:hAnsi="Times New Roman"/>
                <w:i/>
                <w:iCs/>
                <w:sz w:val="24"/>
                <w:szCs w:val="24"/>
              </w:rPr>
              <w:t>Графическая работа № 10 по теме «</w:t>
            </w:r>
            <w:r>
              <w:rPr>
                <w:rFonts w:ascii="Times New Roman" w:hAnsi="Times New Roman"/>
                <w:sz w:val="24"/>
                <w:szCs w:val="24"/>
              </w:rPr>
              <w:t>Эскизы деталей с включением элементов конструирования».</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15.05.2024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10" w:type="dxa"/>
          </w:tcPr>
          <w:p>
            <w:pPr>
              <w:rPr>
                <w:rFonts w:ascii="Times New Roman" w:hAnsi="Times New Roman"/>
                <w:sz w:val="24"/>
                <w:szCs w:val="24"/>
              </w:rPr>
            </w:pPr>
            <w:r>
              <w:rPr>
                <w:rFonts w:ascii="Times New Roman" w:hAnsi="Times New Roman"/>
                <w:sz w:val="24"/>
                <w:szCs w:val="24"/>
              </w:rPr>
              <w:t>34</w:t>
            </w:r>
          </w:p>
        </w:tc>
        <w:tc>
          <w:tcPr>
            <w:tcW w:w="13152" w:type="dxa"/>
          </w:tcPr>
          <w:p>
            <w:pPr>
              <w:rPr>
                <w:rFonts w:ascii="Times New Roman" w:hAnsi="Times New Roman"/>
                <w:i/>
                <w:iCs/>
                <w:sz w:val="24"/>
                <w:szCs w:val="24"/>
              </w:rPr>
            </w:pPr>
            <w:r>
              <w:rPr>
                <w:rFonts w:ascii="Times New Roman" w:hAnsi="Times New Roman"/>
                <w:i/>
                <w:iCs/>
                <w:sz w:val="24"/>
                <w:szCs w:val="24"/>
              </w:rPr>
              <w:t>Графическая работа № 11 по теме «</w:t>
            </w:r>
            <w:r>
              <w:rPr>
                <w:rFonts w:ascii="Times New Roman" w:hAnsi="Times New Roman"/>
                <w:sz w:val="24"/>
                <w:szCs w:val="24"/>
              </w:rPr>
              <w:t>Выполнение чертежа предмета».</w:t>
            </w:r>
          </w:p>
        </w:tc>
        <w:tc>
          <w:tcPr>
            <w:tcW w:w="1335" w:type="dxa"/>
          </w:tcPr>
          <w:p>
            <w:pPr>
              <w:rPr>
                <w:rFonts w:hint="default" w:ascii="Times New Roman" w:hAnsi="Times New Roman"/>
                <w:sz w:val="24"/>
                <w:szCs w:val="24"/>
                <w:lang w:val="ru-RU"/>
              </w:rPr>
            </w:pPr>
            <w:r>
              <w:rPr>
                <w:rFonts w:hint="default" w:ascii="Times New Roman" w:hAnsi="Times New Roman"/>
                <w:sz w:val="24"/>
                <w:szCs w:val="24"/>
                <w:lang w:val="ru-RU"/>
              </w:rPr>
              <w:t>22.05.2024</w:t>
            </w:r>
          </w:p>
        </w:tc>
      </w:tr>
    </w:tbl>
    <w:p>
      <w:pPr>
        <w:pStyle w:val="7"/>
        <w:rPr>
          <w:b/>
        </w:rPr>
      </w:pPr>
    </w:p>
    <w:p>
      <w:pPr>
        <w:pStyle w:val="7"/>
        <w:jc w:val="center"/>
        <w:rPr>
          <w:b/>
          <w:bCs/>
        </w:rPr>
      </w:pPr>
      <w:r>
        <w:rPr>
          <w:b/>
        </w:rPr>
        <w:t xml:space="preserve">  9 класс</w:t>
      </w:r>
    </w:p>
    <w:p>
      <w:pPr>
        <w:pStyle w:val="7"/>
        <w:rPr>
          <w:b/>
          <w:bCs/>
        </w:rPr>
      </w:pPr>
    </w:p>
    <w:tbl>
      <w:tblPr>
        <w:tblStyle w:val="4"/>
        <w:tblW w:w="1519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1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10" w:type="dxa"/>
          </w:tcPr>
          <w:p>
            <w:pPr>
              <w:rPr>
                <w:rFonts w:ascii="Times New Roman" w:hAnsi="Times New Roman"/>
                <w:b/>
                <w:sz w:val="24"/>
                <w:szCs w:val="24"/>
              </w:rPr>
            </w:pPr>
            <w:r>
              <w:rPr>
                <w:rFonts w:ascii="Times New Roman" w:hAnsi="Times New Roman"/>
                <w:b/>
                <w:sz w:val="24"/>
                <w:szCs w:val="24"/>
              </w:rPr>
              <w:t>№</w:t>
            </w:r>
          </w:p>
          <w:p>
            <w:pPr>
              <w:rPr>
                <w:rFonts w:ascii="Times New Roman" w:hAnsi="Times New Roman"/>
                <w:b/>
                <w:sz w:val="24"/>
                <w:szCs w:val="24"/>
              </w:rPr>
            </w:pPr>
            <w:r>
              <w:rPr>
                <w:rFonts w:ascii="Times New Roman" w:hAnsi="Times New Roman"/>
                <w:b/>
                <w:sz w:val="24"/>
                <w:szCs w:val="24"/>
              </w:rPr>
              <w:t>п/п</w:t>
            </w:r>
          </w:p>
        </w:tc>
        <w:tc>
          <w:tcPr>
            <w:tcW w:w="13137" w:type="dxa"/>
          </w:tcPr>
          <w:p>
            <w:pPr>
              <w:rPr>
                <w:rFonts w:ascii="Times New Roman" w:hAnsi="Times New Roman"/>
                <w:b/>
                <w:sz w:val="24"/>
                <w:szCs w:val="24"/>
              </w:rPr>
            </w:pPr>
            <w:r>
              <w:rPr>
                <w:rFonts w:ascii="Times New Roman" w:hAnsi="Times New Roman"/>
                <w:b/>
                <w:sz w:val="24"/>
                <w:szCs w:val="24"/>
              </w:rPr>
              <w:t>Тема урока</w:t>
            </w:r>
          </w:p>
        </w:tc>
        <w:tc>
          <w:tcPr>
            <w:tcW w:w="1350" w:type="dxa"/>
          </w:tcPr>
          <w:p>
            <w:pPr>
              <w:jc w:val="center"/>
              <w:rPr>
                <w:rFonts w:ascii="Times New Roman" w:hAnsi="Times New Roman"/>
                <w:b/>
                <w:sz w:val="24"/>
                <w:szCs w:val="24"/>
              </w:rPr>
            </w:pPr>
            <w:r>
              <w:rPr>
                <w:rFonts w:ascii="Times New Roman" w:hAnsi="Times New Roman"/>
                <w:b/>
                <w:sz w:val="24"/>
                <w:szCs w:val="24"/>
              </w:rP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jc w:val="center"/>
              <w:rPr>
                <w:rFonts w:ascii="Times New Roman" w:hAnsi="Times New Roman"/>
                <w:sz w:val="24"/>
                <w:szCs w:val="24"/>
              </w:rPr>
            </w:pPr>
            <w:r>
              <w:rPr>
                <w:rFonts w:ascii="Times New Roman" w:hAnsi="Times New Roman"/>
                <w:sz w:val="24"/>
                <w:szCs w:val="24"/>
              </w:rPr>
              <w:t>1</w:t>
            </w:r>
          </w:p>
        </w:tc>
        <w:tc>
          <w:tcPr>
            <w:tcW w:w="13137" w:type="dxa"/>
          </w:tcPr>
          <w:p>
            <w:pPr>
              <w:rPr>
                <w:rFonts w:ascii="Times New Roman" w:hAnsi="Times New Roman"/>
                <w:sz w:val="24"/>
                <w:szCs w:val="24"/>
              </w:rPr>
            </w:pPr>
            <w:r>
              <w:rPr>
                <w:rFonts w:ascii="Times New Roman" w:hAnsi="Times New Roman"/>
                <w:sz w:val="24"/>
                <w:szCs w:val="24"/>
              </w:rPr>
              <w:t>Повторение сведений о способах проецирования.</w:t>
            </w:r>
          </w:p>
          <w:p>
            <w:pPr>
              <w:jc w:val="center"/>
              <w:rPr>
                <w:rFonts w:ascii="Times New Roman" w:hAnsi="Times New Roman"/>
                <w:sz w:val="24"/>
                <w:szCs w:val="24"/>
              </w:rPr>
            </w:pP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06.09.2023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w:t>
            </w:r>
          </w:p>
        </w:tc>
        <w:tc>
          <w:tcPr>
            <w:tcW w:w="13137" w:type="dxa"/>
          </w:tcPr>
          <w:p>
            <w:pPr>
              <w:rPr>
                <w:rFonts w:ascii="Times New Roman" w:hAnsi="Times New Roman"/>
                <w:sz w:val="24"/>
                <w:szCs w:val="24"/>
              </w:rPr>
            </w:pPr>
            <w:r>
              <w:rPr>
                <w:rFonts w:ascii="Times New Roman" w:hAnsi="Times New Roman"/>
                <w:sz w:val="24"/>
                <w:szCs w:val="24"/>
              </w:rPr>
              <w:t>Сведения о сечениях и разрезах. Назначение сечений.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13.09.2023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3-4</w:t>
            </w:r>
          </w:p>
        </w:tc>
        <w:tc>
          <w:tcPr>
            <w:tcW w:w="13137" w:type="dxa"/>
          </w:tcPr>
          <w:p>
            <w:pPr>
              <w:rPr>
                <w:rFonts w:ascii="Times New Roman" w:hAnsi="Times New Roman"/>
                <w:sz w:val="24"/>
                <w:szCs w:val="24"/>
              </w:rPr>
            </w:pPr>
            <w:r>
              <w:rPr>
                <w:rFonts w:ascii="Times New Roman" w:hAnsi="Times New Roman"/>
                <w:sz w:val="24"/>
                <w:szCs w:val="24"/>
              </w:rPr>
              <w:t>Правила выполнения сечений.</w:t>
            </w:r>
          </w:p>
        </w:tc>
        <w:tc>
          <w:tcPr>
            <w:tcW w:w="1350" w:type="dxa"/>
            <w:vAlign w:val="top"/>
          </w:tcPr>
          <w:p>
            <w:pPr>
              <w:rPr>
                <w:rFonts w:hint="default" w:ascii="Times New Roman" w:hAnsi="Times New Roman"/>
                <w:sz w:val="24"/>
                <w:szCs w:val="24"/>
                <w:lang w:val="ru-RU"/>
              </w:rPr>
            </w:pPr>
            <w:r>
              <w:rPr>
                <w:rFonts w:hint="default" w:ascii="Times New Roman" w:hAnsi="Times New Roman"/>
                <w:sz w:val="24"/>
                <w:szCs w:val="24"/>
                <w:lang w:val="ru-RU"/>
              </w:rPr>
              <w:t>20.09.2023</w:t>
            </w:r>
          </w:p>
          <w:p>
            <w:pPr>
              <w:rPr>
                <w:rFonts w:hint="default" w:ascii="Times New Roman" w:hAnsi="Times New Roman"/>
                <w:sz w:val="24"/>
                <w:szCs w:val="24"/>
                <w:lang w:val="ru-RU" w:eastAsia="en-US"/>
              </w:rPr>
            </w:pPr>
            <w:r>
              <w:rPr>
                <w:rFonts w:hint="default" w:ascii="Times New Roman" w:hAnsi="Times New Roman"/>
                <w:sz w:val="24"/>
                <w:szCs w:val="24"/>
                <w:lang w:val="ru-RU"/>
              </w:rPr>
              <w:t>27.09.2023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5</w:t>
            </w:r>
          </w:p>
        </w:tc>
        <w:tc>
          <w:tcPr>
            <w:tcW w:w="13137" w:type="dxa"/>
          </w:tcPr>
          <w:p>
            <w:pPr>
              <w:rPr>
                <w:rFonts w:ascii="Times New Roman" w:hAnsi="Times New Roman"/>
                <w:sz w:val="24"/>
                <w:szCs w:val="24"/>
              </w:rPr>
            </w:pPr>
            <w:r>
              <w:rPr>
                <w:rFonts w:ascii="Times New Roman" w:hAnsi="Times New Roman"/>
                <w:sz w:val="24"/>
                <w:szCs w:val="24"/>
              </w:rPr>
              <w:t>Графическая работа №12 по теме «Эскиз детали с выполнением сечений».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04.10.2023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6</w:t>
            </w:r>
          </w:p>
        </w:tc>
        <w:tc>
          <w:tcPr>
            <w:tcW w:w="13137" w:type="dxa"/>
          </w:tcPr>
          <w:p>
            <w:pPr>
              <w:rPr>
                <w:rFonts w:ascii="Times New Roman" w:hAnsi="Times New Roman"/>
                <w:sz w:val="24"/>
                <w:szCs w:val="24"/>
              </w:rPr>
            </w:pPr>
            <w:r>
              <w:rPr>
                <w:rFonts w:ascii="Times New Roman" w:hAnsi="Times New Roman"/>
                <w:sz w:val="24"/>
                <w:szCs w:val="24"/>
              </w:rPr>
              <w:t>Назначение разрезов.</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11.10.2023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7-8</w:t>
            </w:r>
          </w:p>
        </w:tc>
        <w:tc>
          <w:tcPr>
            <w:tcW w:w="13137" w:type="dxa"/>
          </w:tcPr>
          <w:p>
            <w:pPr>
              <w:rPr>
                <w:rFonts w:ascii="Times New Roman" w:hAnsi="Times New Roman"/>
                <w:sz w:val="24"/>
                <w:szCs w:val="24"/>
              </w:rPr>
            </w:pPr>
            <w:r>
              <w:rPr>
                <w:rFonts w:ascii="Times New Roman" w:hAnsi="Times New Roman"/>
                <w:sz w:val="24"/>
                <w:szCs w:val="24"/>
              </w:rPr>
              <w:t>Правила выполнения разрезов.</w:t>
            </w:r>
          </w:p>
        </w:tc>
        <w:tc>
          <w:tcPr>
            <w:tcW w:w="1350" w:type="dxa"/>
            <w:vAlign w:val="top"/>
          </w:tcPr>
          <w:p>
            <w:pPr>
              <w:rPr>
                <w:rFonts w:hint="default" w:ascii="Times New Roman" w:hAnsi="Times New Roman"/>
                <w:sz w:val="24"/>
                <w:szCs w:val="24"/>
                <w:lang w:val="ru-RU"/>
              </w:rPr>
            </w:pPr>
            <w:r>
              <w:rPr>
                <w:rFonts w:hint="default" w:ascii="Times New Roman" w:hAnsi="Times New Roman"/>
                <w:sz w:val="24"/>
                <w:szCs w:val="24"/>
                <w:lang w:val="ru-RU"/>
              </w:rPr>
              <w:t>18.10.2023</w:t>
            </w:r>
          </w:p>
          <w:p>
            <w:pPr>
              <w:rPr>
                <w:rFonts w:hint="default" w:ascii="Times New Roman" w:hAnsi="Times New Roman"/>
                <w:sz w:val="24"/>
                <w:szCs w:val="24"/>
                <w:lang w:val="ru-RU" w:eastAsia="en-US"/>
              </w:rPr>
            </w:pPr>
            <w:r>
              <w:rPr>
                <w:rFonts w:hint="default" w:ascii="Times New Roman" w:hAnsi="Times New Roman"/>
                <w:sz w:val="24"/>
                <w:szCs w:val="24"/>
                <w:lang w:val="ru-RU"/>
              </w:rPr>
              <w:t>25.10.2023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9</w:t>
            </w:r>
          </w:p>
        </w:tc>
        <w:tc>
          <w:tcPr>
            <w:tcW w:w="13137" w:type="dxa"/>
          </w:tcPr>
          <w:p>
            <w:pPr>
              <w:rPr>
                <w:rFonts w:ascii="Times New Roman" w:hAnsi="Times New Roman"/>
                <w:sz w:val="24"/>
                <w:szCs w:val="24"/>
              </w:rPr>
            </w:pPr>
            <w:r>
              <w:rPr>
                <w:rFonts w:ascii="Times New Roman" w:hAnsi="Times New Roman"/>
                <w:sz w:val="24"/>
                <w:szCs w:val="24"/>
              </w:rPr>
              <w:t>Соединение вида и разреза. Другие сведения о разрезах и сечениях.</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08.11.2023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10</w:t>
            </w:r>
          </w:p>
        </w:tc>
        <w:tc>
          <w:tcPr>
            <w:tcW w:w="13137" w:type="dxa"/>
          </w:tcPr>
          <w:p>
            <w:pPr>
              <w:rPr>
                <w:rFonts w:ascii="Times New Roman" w:hAnsi="Times New Roman"/>
                <w:sz w:val="24"/>
                <w:szCs w:val="24"/>
              </w:rPr>
            </w:pPr>
            <w:r>
              <w:rPr>
                <w:rFonts w:ascii="Times New Roman" w:hAnsi="Times New Roman"/>
                <w:sz w:val="24"/>
                <w:szCs w:val="24"/>
              </w:rPr>
              <w:t>Графическая работа №13 по теме «Эскиз детали с выполнением необходимого разреза».</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15.11.2023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11</w:t>
            </w:r>
          </w:p>
        </w:tc>
        <w:tc>
          <w:tcPr>
            <w:tcW w:w="13137" w:type="dxa"/>
          </w:tcPr>
          <w:p>
            <w:pPr>
              <w:rPr>
                <w:rFonts w:ascii="Times New Roman" w:hAnsi="Times New Roman"/>
                <w:sz w:val="24"/>
                <w:szCs w:val="24"/>
              </w:rPr>
            </w:pPr>
            <w:r>
              <w:rPr>
                <w:rFonts w:ascii="Times New Roman" w:hAnsi="Times New Roman"/>
                <w:sz w:val="24"/>
                <w:szCs w:val="24"/>
              </w:rPr>
              <w:t>Графическая работа №14 по теме  «Чертёж детали с применением разреза».</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22.11.2023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12</w:t>
            </w:r>
          </w:p>
        </w:tc>
        <w:tc>
          <w:tcPr>
            <w:tcW w:w="13137" w:type="dxa"/>
          </w:tcPr>
          <w:p>
            <w:pPr>
              <w:rPr>
                <w:rFonts w:ascii="Times New Roman" w:hAnsi="Times New Roman"/>
                <w:sz w:val="24"/>
                <w:szCs w:val="24"/>
              </w:rPr>
            </w:pPr>
            <w:r>
              <w:rPr>
                <w:rFonts w:ascii="Times New Roman" w:hAnsi="Times New Roman"/>
                <w:sz w:val="24"/>
                <w:szCs w:val="24"/>
              </w:rPr>
              <w:t>Выбор необходимого количества изображений и главного изображения. Условности и упрощения на чертежах.</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29.11.2023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13</w:t>
            </w:r>
          </w:p>
        </w:tc>
        <w:tc>
          <w:tcPr>
            <w:tcW w:w="13137" w:type="dxa"/>
          </w:tcPr>
          <w:p>
            <w:pPr>
              <w:rPr>
                <w:rFonts w:ascii="Times New Roman" w:hAnsi="Times New Roman"/>
                <w:sz w:val="24"/>
                <w:szCs w:val="24"/>
              </w:rPr>
            </w:pPr>
            <w:r>
              <w:rPr>
                <w:rFonts w:ascii="Times New Roman" w:hAnsi="Times New Roman"/>
                <w:sz w:val="24"/>
                <w:szCs w:val="24"/>
              </w:rPr>
              <w:t>Практическая работа №15 по теме «Чтение чертежей».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06.</w:t>
            </w:r>
            <w:r>
              <w:rPr>
                <w:rFonts w:hint="default" w:ascii="Times New Roman" w:hAnsi="Times New Roman"/>
                <w:sz w:val="24"/>
                <w:szCs w:val="24"/>
                <w:lang w:val="ru-RU"/>
              </w:rPr>
              <w:t>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14</w:t>
            </w:r>
          </w:p>
        </w:tc>
        <w:tc>
          <w:tcPr>
            <w:tcW w:w="13137" w:type="dxa"/>
          </w:tcPr>
          <w:p>
            <w:pPr>
              <w:rPr>
                <w:rFonts w:ascii="Times New Roman" w:hAnsi="Times New Roman"/>
                <w:sz w:val="24"/>
                <w:szCs w:val="24"/>
              </w:rPr>
            </w:pPr>
            <w:r>
              <w:rPr>
                <w:rFonts w:ascii="Times New Roman" w:hAnsi="Times New Roman"/>
                <w:sz w:val="24"/>
                <w:szCs w:val="24"/>
              </w:rPr>
              <w:t>Графическая работа №16 по теме «Эскиз с натуры».</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13.</w:t>
            </w:r>
            <w:r>
              <w:rPr>
                <w:rFonts w:hint="default" w:ascii="Times New Roman" w:hAnsi="Times New Roman"/>
                <w:sz w:val="24"/>
                <w:szCs w:val="24"/>
                <w:lang w:val="ru-RU"/>
              </w:rPr>
              <w:t>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15</w:t>
            </w:r>
          </w:p>
        </w:tc>
        <w:tc>
          <w:tcPr>
            <w:tcW w:w="13137" w:type="dxa"/>
          </w:tcPr>
          <w:p>
            <w:pPr>
              <w:rPr>
                <w:rFonts w:ascii="Times New Roman" w:hAnsi="Times New Roman"/>
                <w:sz w:val="24"/>
                <w:szCs w:val="24"/>
              </w:rPr>
            </w:pPr>
            <w:r>
              <w:rPr>
                <w:rFonts w:ascii="Times New Roman" w:hAnsi="Times New Roman"/>
                <w:sz w:val="24"/>
                <w:szCs w:val="24"/>
              </w:rPr>
              <w:t>Общие сведения о соединениях деталей.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20.</w:t>
            </w:r>
            <w:r>
              <w:rPr>
                <w:rFonts w:hint="default" w:ascii="Times New Roman" w:hAnsi="Times New Roman"/>
                <w:sz w:val="24"/>
                <w:szCs w:val="24"/>
                <w:lang w:val="ru-RU"/>
              </w:rPr>
              <w:t>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16</w:t>
            </w:r>
          </w:p>
        </w:tc>
        <w:tc>
          <w:tcPr>
            <w:tcW w:w="13137" w:type="dxa"/>
          </w:tcPr>
          <w:p>
            <w:pPr>
              <w:rPr>
                <w:rFonts w:ascii="Times New Roman" w:hAnsi="Times New Roman"/>
                <w:sz w:val="24"/>
                <w:szCs w:val="24"/>
              </w:rPr>
            </w:pPr>
            <w:r>
              <w:rPr>
                <w:rFonts w:ascii="Times New Roman" w:hAnsi="Times New Roman"/>
                <w:sz w:val="24"/>
                <w:szCs w:val="24"/>
              </w:rPr>
              <w:t>Изображение и обозначение резьбы.</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cs="Times New Roman"/>
                <w:sz w:val="24"/>
                <w:szCs w:val="24"/>
                <w:lang w:val="ru-RU" w:eastAsia="en-US" w:bidi="ar-SA"/>
              </w:rPr>
              <w:t>27.</w:t>
            </w:r>
            <w:r>
              <w:rPr>
                <w:rFonts w:hint="default" w:ascii="Times New Roman" w:hAnsi="Times New Roman"/>
                <w:sz w:val="24"/>
                <w:szCs w:val="24"/>
                <w:lang w:val="ru-RU"/>
              </w:rPr>
              <w:t>12.2023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17-18</w:t>
            </w:r>
          </w:p>
        </w:tc>
        <w:tc>
          <w:tcPr>
            <w:tcW w:w="13137" w:type="dxa"/>
          </w:tcPr>
          <w:p>
            <w:pPr>
              <w:rPr>
                <w:rFonts w:ascii="Times New Roman" w:hAnsi="Times New Roman"/>
                <w:sz w:val="24"/>
                <w:szCs w:val="24"/>
              </w:rPr>
            </w:pPr>
            <w:r>
              <w:rPr>
                <w:rFonts w:ascii="Times New Roman" w:hAnsi="Times New Roman"/>
                <w:sz w:val="24"/>
                <w:szCs w:val="24"/>
              </w:rPr>
              <w:t>Чертежи болтовых и шпилечных соединений.</w:t>
            </w:r>
          </w:p>
        </w:tc>
        <w:tc>
          <w:tcPr>
            <w:tcW w:w="1350" w:type="dxa"/>
            <w:vAlign w:val="top"/>
          </w:tcPr>
          <w:p>
            <w:pPr>
              <w:rPr>
                <w:rFonts w:hint="default" w:ascii="Times New Roman" w:hAnsi="Times New Roman" w:cs="Times New Roman"/>
                <w:sz w:val="24"/>
                <w:szCs w:val="24"/>
                <w:lang w:val="ru-RU" w:eastAsia="en-US" w:bidi="ar-SA"/>
              </w:rPr>
            </w:pPr>
            <w:r>
              <w:rPr>
                <w:rFonts w:hint="default" w:ascii="Times New Roman" w:hAnsi="Times New Roman" w:cs="Times New Roman"/>
                <w:sz w:val="24"/>
                <w:szCs w:val="24"/>
                <w:lang w:val="ru-RU" w:eastAsia="en-US" w:bidi="ar-SA"/>
              </w:rPr>
              <w:t>10.01.2024</w:t>
            </w:r>
          </w:p>
          <w:p>
            <w:pPr>
              <w:rPr>
                <w:rFonts w:hint="default" w:ascii="Times New Roman" w:hAnsi="Times New Roman" w:cs="Times New Roman"/>
                <w:sz w:val="24"/>
                <w:szCs w:val="24"/>
                <w:lang w:val="ru-RU" w:eastAsia="en-US" w:bidi="ar-SA"/>
              </w:rPr>
            </w:pPr>
            <w:r>
              <w:rPr>
                <w:rFonts w:hint="default" w:ascii="Times New Roman" w:hAnsi="Times New Roman" w:cs="Times New Roman"/>
                <w:sz w:val="24"/>
                <w:szCs w:val="24"/>
                <w:lang w:val="ru-RU" w:eastAsia="en-US" w:bidi="ar-SA"/>
              </w:rPr>
              <w:t>17.01.2024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19</w:t>
            </w:r>
          </w:p>
        </w:tc>
        <w:tc>
          <w:tcPr>
            <w:tcW w:w="13137" w:type="dxa"/>
          </w:tcPr>
          <w:p>
            <w:pPr>
              <w:rPr>
                <w:rFonts w:ascii="Times New Roman" w:hAnsi="Times New Roman"/>
                <w:sz w:val="24"/>
                <w:szCs w:val="24"/>
              </w:rPr>
            </w:pPr>
            <w:r>
              <w:rPr>
                <w:rFonts w:ascii="Times New Roman" w:hAnsi="Times New Roman"/>
                <w:sz w:val="24"/>
                <w:szCs w:val="24"/>
              </w:rPr>
              <w:t>Графическая работа №17 по теме «Чертежи резьбового соединения».</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24.01.2024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20</w:t>
            </w:r>
          </w:p>
        </w:tc>
        <w:tc>
          <w:tcPr>
            <w:tcW w:w="13137" w:type="dxa"/>
          </w:tcPr>
          <w:p>
            <w:pPr>
              <w:rPr>
                <w:rFonts w:ascii="Times New Roman" w:hAnsi="Times New Roman"/>
                <w:sz w:val="24"/>
                <w:szCs w:val="24"/>
              </w:rPr>
            </w:pPr>
            <w:r>
              <w:rPr>
                <w:rFonts w:ascii="Times New Roman" w:hAnsi="Times New Roman"/>
                <w:sz w:val="24"/>
                <w:szCs w:val="24"/>
              </w:rPr>
              <w:t>Чертежи шпоночных и штифтовых соединений.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31.01.2024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21</w:t>
            </w:r>
          </w:p>
        </w:tc>
        <w:tc>
          <w:tcPr>
            <w:tcW w:w="13137" w:type="dxa"/>
          </w:tcPr>
          <w:p>
            <w:pPr>
              <w:rPr>
                <w:rFonts w:ascii="Times New Roman" w:hAnsi="Times New Roman"/>
                <w:sz w:val="24"/>
                <w:szCs w:val="24"/>
              </w:rPr>
            </w:pPr>
            <w:r>
              <w:rPr>
                <w:rFonts w:ascii="Times New Roman" w:hAnsi="Times New Roman"/>
                <w:sz w:val="24"/>
                <w:szCs w:val="24"/>
              </w:rPr>
              <w:t>Общие сведения о сборочных чертежах изделий.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07.02.2024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22</w:t>
            </w:r>
          </w:p>
        </w:tc>
        <w:tc>
          <w:tcPr>
            <w:tcW w:w="13137" w:type="dxa"/>
          </w:tcPr>
          <w:p>
            <w:pPr>
              <w:rPr>
                <w:rFonts w:ascii="Times New Roman" w:hAnsi="Times New Roman"/>
                <w:sz w:val="24"/>
                <w:szCs w:val="24"/>
              </w:rPr>
            </w:pPr>
            <w:r>
              <w:rPr>
                <w:rFonts w:ascii="Times New Roman" w:hAnsi="Times New Roman"/>
                <w:sz w:val="24"/>
                <w:szCs w:val="24"/>
              </w:rPr>
              <w:t>Порядок чтения сборочных чертежей. Условности и упрощения на сборочных чертежах.</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14.02.2024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23</w:t>
            </w:r>
          </w:p>
        </w:tc>
        <w:tc>
          <w:tcPr>
            <w:tcW w:w="13137" w:type="dxa"/>
          </w:tcPr>
          <w:p>
            <w:pPr>
              <w:rPr>
                <w:rFonts w:ascii="Times New Roman" w:hAnsi="Times New Roman"/>
                <w:sz w:val="24"/>
                <w:szCs w:val="24"/>
              </w:rPr>
            </w:pPr>
            <w:r>
              <w:rPr>
                <w:rFonts w:ascii="Times New Roman" w:hAnsi="Times New Roman"/>
                <w:sz w:val="24"/>
                <w:szCs w:val="24"/>
              </w:rPr>
              <w:t>Практическая работа № 18 по теме «Чтение сборочных чертежей».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21.02.2024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24</w:t>
            </w:r>
          </w:p>
        </w:tc>
        <w:tc>
          <w:tcPr>
            <w:tcW w:w="13137" w:type="dxa"/>
          </w:tcPr>
          <w:p>
            <w:pPr>
              <w:rPr>
                <w:rFonts w:ascii="Times New Roman" w:hAnsi="Times New Roman"/>
                <w:sz w:val="24"/>
                <w:szCs w:val="24"/>
              </w:rPr>
            </w:pPr>
            <w:r>
              <w:rPr>
                <w:rFonts w:ascii="Times New Roman" w:hAnsi="Times New Roman"/>
                <w:sz w:val="24"/>
                <w:szCs w:val="24"/>
              </w:rPr>
              <w:t>Понятие о деталировании.</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28.02.2024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25</w:t>
            </w:r>
          </w:p>
        </w:tc>
        <w:tc>
          <w:tcPr>
            <w:tcW w:w="13137" w:type="dxa"/>
          </w:tcPr>
          <w:p>
            <w:pPr>
              <w:rPr>
                <w:rFonts w:ascii="Times New Roman" w:hAnsi="Times New Roman"/>
                <w:sz w:val="24"/>
                <w:szCs w:val="24"/>
              </w:rPr>
            </w:pPr>
            <w:r>
              <w:rPr>
                <w:rFonts w:ascii="Times New Roman" w:hAnsi="Times New Roman"/>
                <w:sz w:val="24"/>
                <w:szCs w:val="24"/>
              </w:rPr>
              <w:t>Графическая работа №19 по теме «Деталирование».</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06.03.2024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26</w:t>
            </w:r>
          </w:p>
        </w:tc>
        <w:tc>
          <w:tcPr>
            <w:tcW w:w="13137" w:type="dxa"/>
          </w:tcPr>
          <w:p>
            <w:pPr>
              <w:rPr>
                <w:rFonts w:ascii="Times New Roman" w:hAnsi="Times New Roman"/>
                <w:sz w:val="24"/>
                <w:szCs w:val="24"/>
              </w:rPr>
            </w:pPr>
            <w:r>
              <w:rPr>
                <w:rFonts w:ascii="Times New Roman" w:hAnsi="Times New Roman"/>
                <w:sz w:val="24"/>
                <w:szCs w:val="24"/>
              </w:rPr>
              <w:t>Практическая работа № 20 по теме «Решение творческих задач с элементами конструирования».</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13.03.2024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27</w:t>
            </w:r>
          </w:p>
        </w:tc>
        <w:tc>
          <w:tcPr>
            <w:tcW w:w="13137" w:type="dxa"/>
          </w:tcPr>
          <w:p>
            <w:pPr>
              <w:rPr>
                <w:rFonts w:ascii="Times New Roman" w:hAnsi="Times New Roman"/>
                <w:sz w:val="24"/>
                <w:szCs w:val="24"/>
              </w:rPr>
            </w:pPr>
            <w:r>
              <w:rPr>
                <w:rFonts w:ascii="Times New Roman" w:hAnsi="Times New Roman"/>
                <w:sz w:val="24"/>
                <w:szCs w:val="24"/>
              </w:rPr>
              <w:t>Основные особенности строительных чертежей.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20.03.2024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28</w:t>
            </w:r>
          </w:p>
        </w:tc>
        <w:tc>
          <w:tcPr>
            <w:tcW w:w="13137" w:type="dxa"/>
          </w:tcPr>
          <w:p>
            <w:pPr>
              <w:rPr>
                <w:rFonts w:ascii="Times New Roman" w:hAnsi="Times New Roman"/>
                <w:sz w:val="24"/>
                <w:szCs w:val="24"/>
              </w:rPr>
            </w:pPr>
            <w:r>
              <w:rPr>
                <w:rFonts w:ascii="Times New Roman" w:hAnsi="Times New Roman"/>
                <w:sz w:val="24"/>
                <w:szCs w:val="24"/>
              </w:rPr>
              <w:t>Условные изображения на строительных чертежах.</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27.03.2024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29</w:t>
            </w:r>
          </w:p>
        </w:tc>
        <w:tc>
          <w:tcPr>
            <w:tcW w:w="13137" w:type="dxa"/>
          </w:tcPr>
          <w:p>
            <w:pPr>
              <w:rPr>
                <w:rFonts w:ascii="Times New Roman" w:hAnsi="Times New Roman"/>
                <w:sz w:val="24"/>
                <w:szCs w:val="24"/>
              </w:rPr>
            </w:pPr>
            <w:r>
              <w:rPr>
                <w:rFonts w:ascii="Times New Roman" w:hAnsi="Times New Roman"/>
                <w:sz w:val="24"/>
                <w:szCs w:val="24"/>
              </w:rPr>
              <w:t>Порядок чтения строительных чертежей.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10.04.2024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30</w:t>
            </w:r>
          </w:p>
        </w:tc>
        <w:tc>
          <w:tcPr>
            <w:tcW w:w="13137" w:type="dxa"/>
          </w:tcPr>
          <w:p>
            <w:pPr>
              <w:rPr>
                <w:rFonts w:ascii="Times New Roman" w:hAnsi="Times New Roman"/>
                <w:sz w:val="24"/>
                <w:szCs w:val="24"/>
              </w:rPr>
            </w:pPr>
            <w:r>
              <w:rPr>
                <w:rFonts w:ascii="Times New Roman" w:hAnsi="Times New Roman"/>
                <w:sz w:val="24"/>
                <w:szCs w:val="24"/>
              </w:rPr>
              <w:t>Практическая работа №21 по теме «Чтение строительных чертежей».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17.04.2024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31</w:t>
            </w:r>
          </w:p>
        </w:tc>
        <w:tc>
          <w:tcPr>
            <w:tcW w:w="13137" w:type="dxa"/>
          </w:tcPr>
          <w:p>
            <w:pPr>
              <w:rPr>
                <w:rFonts w:ascii="Times New Roman" w:hAnsi="Times New Roman"/>
                <w:sz w:val="24"/>
                <w:szCs w:val="24"/>
              </w:rPr>
            </w:pPr>
            <w:r>
              <w:rPr>
                <w:rFonts w:ascii="Times New Roman" w:hAnsi="Times New Roman"/>
                <w:sz w:val="24"/>
                <w:szCs w:val="24"/>
              </w:rPr>
              <w:t>Графическая работа №22 по теме «Выполнение чертежа детали по чертежу сборочной единицы».</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24.04.2024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32</w:t>
            </w:r>
          </w:p>
        </w:tc>
        <w:tc>
          <w:tcPr>
            <w:tcW w:w="13137" w:type="dxa"/>
          </w:tcPr>
          <w:p>
            <w:pPr>
              <w:rPr>
                <w:rFonts w:ascii="Times New Roman" w:hAnsi="Times New Roman"/>
                <w:sz w:val="24"/>
                <w:szCs w:val="24"/>
              </w:rPr>
            </w:pPr>
            <w:r>
              <w:rPr>
                <w:rFonts w:ascii="Times New Roman" w:hAnsi="Times New Roman"/>
                <w:sz w:val="24"/>
                <w:szCs w:val="24"/>
              </w:rPr>
              <w:t>Разновидности графических изображений.</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08.05.2024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r>
              <w:rPr>
                <w:rFonts w:ascii="Times New Roman" w:hAnsi="Times New Roman"/>
                <w:sz w:val="24"/>
                <w:szCs w:val="24"/>
              </w:rPr>
              <w:t>33</w:t>
            </w:r>
          </w:p>
        </w:tc>
        <w:tc>
          <w:tcPr>
            <w:tcW w:w="13137" w:type="dxa"/>
          </w:tcPr>
          <w:p>
            <w:pPr>
              <w:rPr>
                <w:rFonts w:hint="default" w:ascii="Times New Roman" w:hAnsi="Times New Roman"/>
                <w:sz w:val="24"/>
                <w:szCs w:val="24"/>
                <w:lang w:val="ru-RU"/>
              </w:rPr>
            </w:pPr>
            <w:r>
              <w:rPr>
                <w:rFonts w:ascii="Times New Roman" w:hAnsi="Times New Roman"/>
                <w:sz w:val="24"/>
                <w:szCs w:val="24"/>
              </w:rPr>
              <w:t>Применение компьютерных технологий выполнение графических работ.</w:t>
            </w:r>
            <w:r>
              <w:rPr>
                <w:rFonts w:ascii="Times New Roman" w:hAnsi="Times New Roman"/>
                <w:sz w:val="24"/>
                <w:szCs w:val="24"/>
                <w:lang w:val="ru-RU"/>
              </w:rPr>
              <w:t>Повторение</w:t>
            </w:r>
            <w:r>
              <w:rPr>
                <w:rFonts w:hint="default" w:ascii="Times New Roman" w:hAnsi="Times New Roman"/>
                <w:sz w:val="24"/>
                <w:szCs w:val="24"/>
                <w:lang w:val="ru-RU"/>
              </w:rPr>
              <w:t>.</w:t>
            </w:r>
          </w:p>
        </w:tc>
        <w:tc>
          <w:tcPr>
            <w:tcW w:w="1350" w:type="dxa"/>
            <w:vAlign w:val="top"/>
          </w:tcPr>
          <w:p>
            <w:pPr>
              <w:rPr>
                <w:rFonts w:hint="default" w:ascii="Times New Roman" w:hAnsi="Times New Roman" w:eastAsia="Calibri" w:cs="Times New Roman"/>
                <w:sz w:val="24"/>
                <w:szCs w:val="24"/>
                <w:lang w:val="ru-RU" w:eastAsia="en-US" w:bidi="ar-SA"/>
              </w:rPr>
            </w:pPr>
            <w:r>
              <w:rPr>
                <w:rFonts w:hint="default" w:ascii="Times New Roman" w:hAnsi="Times New Roman"/>
                <w:sz w:val="24"/>
                <w:szCs w:val="24"/>
                <w:lang w:val="ru-RU"/>
              </w:rPr>
              <w:t>15.05.2024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10" w:type="dxa"/>
          </w:tcPr>
          <w:p>
            <w:pPr>
              <w:rPr>
                <w:rFonts w:ascii="Times New Roman" w:hAnsi="Times New Roman"/>
                <w:sz w:val="24"/>
                <w:szCs w:val="24"/>
              </w:rPr>
            </w:pPr>
          </w:p>
        </w:tc>
        <w:tc>
          <w:tcPr>
            <w:tcW w:w="13137" w:type="dxa"/>
          </w:tcPr>
          <w:p>
            <w:pPr>
              <w:rPr>
                <w:rFonts w:ascii="Times New Roman" w:hAnsi="Times New Roman"/>
                <w:sz w:val="24"/>
                <w:szCs w:val="24"/>
              </w:rPr>
            </w:pPr>
          </w:p>
        </w:tc>
        <w:tc>
          <w:tcPr>
            <w:tcW w:w="1350" w:type="dxa"/>
            <w:vAlign w:val="top"/>
          </w:tcPr>
          <w:p>
            <w:pPr>
              <w:rPr>
                <w:rFonts w:hint="default" w:ascii="Times New Roman" w:hAnsi="Times New Roman" w:eastAsia="Calibri" w:cs="Times New Roman"/>
                <w:sz w:val="24"/>
                <w:szCs w:val="24"/>
                <w:lang w:val="ru-RU"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0" w:type="auto"/>
          </w:tcPr>
          <w:p>
            <w:pPr>
              <w:rPr>
                <w:rFonts w:ascii="Times New Roman" w:hAnsi="Times New Roman"/>
                <w:sz w:val="24"/>
                <w:szCs w:val="24"/>
              </w:rPr>
            </w:pPr>
          </w:p>
        </w:tc>
        <w:tc>
          <w:tcPr>
            <w:tcW w:w="0" w:type="auto"/>
          </w:tcPr>
          <w:p>
            <w:pPr>
              <w:rPr>
                <w:rFonts w:ascii="Times New Roman" w:hAnsi="Times New Roman"/>
                <w:sz w:val="24"/>
                <w:szCs w:val="24"/>
              </w:rPr>
            </w:pPr>
          </w:p>
        </w:tc>
        <w:tc>
          <w:tcPr>
            <w:tcW w:w="0" w:type="auto"/>
            <w:vAlign w:val="top"/>
          </w:tcPr>
          <w:p>
            <w:pPr>
              <w:rPr>
                <w:rFonts w:hint="default" w:ascii="Times New Roman" w:hAnsi="Times New Roman" w:eastAsia="Calibri" w:cs="Times New Roman"/>
                <w:sz w:val="24"/>
                <w:szCs w:val="24"/>
                <w:lang w:val="ru-RU"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0" w:type="auto"/>
          </w:tcPr>
          <w:p>
            <w:pPr>
              <w:rPr>
                <w:rFonts w:ascii="Times New Roman" w:hAnsi="Times New Roman"/>
                <w:sz w:val="24"/>
                <w:szCs w:val="24"/>
              </w:rPr>
            </w:pPr>
          </w:p>
        </w:tc>
        <w:tc>
          <w:tcPr>
            <w:tcW w:w="0" w:type="auto"/>
          </w:tcPr>
          <w:p>
            <w:pPr>
              <w:rPr>
                <w:rFonts w:ascii="Times New Roman" w:hAnsi="Times New Roman"/>
                <w:sz w:val="24"/>
                <w:szCs w:val="24"/>
              </w:rPr>
            </w:pPr>
          </w:p>
        </w:tc>
        <w:tc>
          <w:tcPr>
            <w:tcW w:w="0" w:type="auto"/>
            <w:vAlign w:val="top"/>
          </w:tcPr>
          <w:p>
            <w:pPr>
              <w:rPr>
                <w:rFonts w:hint="default" w:ascii="Times New Roman" w:hAnsi="Times New Roman" w:eastAsia="Calibri" w:cs="Times New Roman"/>
                <w:sz w:val="24"/>
                <w:szCs w:val="24"/>
                <w:lang w:val="ru-RU" w:eastAsia="en-US" w:bidi="ar-SA"/>
              </w:rPr>
            </w:pPr>
          </w:p>
        </w:tc>
      </w:tr>
    </w:tbl>
    <w:p>
      <w:pPr>
        <w:pStyle w:val="7"/>
        <w:rPr>
          <w:b/>
          <w:bCs/>
        </w:rPr>
      </w:pPr>
    </w:p>
    <w:p>
      <w:pPr>
        <w:pStyle w:val="7"/>
        <w:rPr>
          <w:b/>
          <w:bCs/>
        </w:rPr>
      </w:pPr>
    </w:p>
    <w:p>
      <w:pPr>
        <w:pStyle w:val="7"/>
        <w:rPr>
          <w:b/>
          <w:bCs/>
        </w:rPr>
      </w:pPr>
    </w:p>
    <w:p>
      <w:pPr>
        <w:pStyle w:val="7"/>
        <w:rPr>
          <w:b/>
          <w:bCs/>
        </w:rPr>
      </w:pPr>
    </w:p>
    <w:sectPr>
      <w:pgSz w:w="16838" w:h="11906" w:orient="landscape"/>
      <w:pgMar w:top="993" w:right="993" w:bottom="850"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Georgia">
    <w:panose1 w:val="02040502050405020303"/>
    <w:charset w:val="CC"/>
    <w:family w:val="roman"/>
    <w:pitch w:val="default"/>
    <w:sig w:usb0="00000287" w:usb1="00000000" w:usb2="00000000" w:usb3="00000000" w:csb0="200000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E2D9D"/>
    <w:multiLevelType w:val="multilevel"/>
    <w:tmpl w:val="09DE2D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A53541D"/>
    <w:multiLevelType w:val="multilevel"/>
    <w:tmpl w:val="0A5354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BE87159"/>
    <w:multiLevelType w:val="multilevel"/>
    <w:tmpl w:val="0BE871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69A410A"/>
    <w:multiLevelType w:val="multilevel"/>
    <w:tmpl w:val="169A41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ACF31BB"/>
    <w:multiLevelType w:val="multilevel"/>
    <w:tmpl w:val="1ACF31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CA716DC"/>
    <w:multiLevelType w:val="multilevel"/>
    <w:tmpl w:val="3CA716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96C73CB"/>
    <w:multiLevelType w:val="multilevel"/>
    <w:tmpl w:val="496C73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3EA7D94"/>
    <w:multiLevelType w:val="multilevel"/>
    <w:tmpl w:val="53EA7D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7430D3A"/>
    <w:multiLevelType w:val="multilevel"/>
    <w:tmpl w:val="77430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E2F2FF4"/>
    <w:multiLevelType w:val="multilevel"/>
    <w:tmpl w:val="7E2F2F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
  </w:num>
  <w:num w:numId="2">
    <w:abstractNumId w:val="0"/>
  </w:num>
  <w:num w:numId="3">
    <w:abstractNumId w:val="6"/>
  </w:num>
  <w:num w:numId="4">
    <w:abstractNumId w:val="4"/>
  </w:num>
  <w:num w:numId="5">
    <w:abstractNumId w:val="7"/>
  </w:num>
  <w:num w:numId="6">
    <w:abstractNumId w:val="1"/>
  </w:num>
  <w:num w:numId="7">
    <w:abstractNumId w:val="2"/>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drawingGridHorizontalSpacing w:val="110"/>
  <w:displayHorizontalDrawingGridEvery w:val="2"/>
  <w:characterSpacingControl w:val="doNotCompress"/>
  <w:compat>
    <w:compatSetting w:name="compatibilityMode" w:uri="http://schemas.microsoft.com/office/word" w:val="12"/>
  </w:compat>
  <w:rsids>
    <w:rsidRoot w:val="001811BA"/>
    <w:rsid w:val="00062428"/>
    <w:rsid w:val="00084583"/>
    <w:rsid w:val="0009731A"/>
    <w:rsid w:val="000E1C95"/>
    <w:rsid w:val="00112702"/>
    <w:rsid w:val="00160A64"/>
    <w:rsid w:val="0016577A"/>
    <w:rsid w:val="001725F2"/>
    <w:rsid w:val="001811BA"/>
    <w:rsid w:val="00183AC5"/>
    <w:rsid w:val="00362681"/>
    <w:rsid w:val="00556C5D"/>
    <w:rsid w:val="005676FC"/>
    <w:rsid w:val="00674F87"/>
    <w:rsid w:val="006B54BF"/>
    <w:rsid w:val="00744DF0"/>
    <w:rsid w:val="0076613C"/>
    <w:rsid w:val="007C2792"/>
    <w:rsid w:val="007C5763"/>
    <w:rsid w:val="008B6B67"/>
    <w:rsid w:val="00930EF1"/>
    <w:rsid w:val="00950EBE"/>
    <w:rsid w:val="00A1367C"/>
    <w:rsid w:val="00A5293F"/>
    <w:rsid w:val="00A664E6"/>
    <w:rsid w:val="00A9448A"/>
    <w:rsid w:val="00AA38DC"/>
    <w:rsid w:val="00AC5A43"/>
    <w:rsid w:val="00AF175F"/>
    <w:rsid w:val="00B11CB5"/>
    <w:rsid w:val="00B454FD"/>
    <w:rsid w:val="00B50162"/>
    <w:rsid w:val="00BE29F8"/>
    <w:rsid w:val="00C41458"/>
    <w:rsid w:val="00C465C8"/>
    <w:rsid w:val="00CD3C3A"/>
    <w:rsid w:val="00CD7FBE"/>
    <w:rsid w:val="00D10E1A"/>
    <w:rsid w:val="00D244F9"/>
    <w:rsid w:val="00D344BE"/>
    <w:rsid w:val="00D772DC"/>
    <w:rsid w:val="00DF1F7F"/>
    <w:rsid w:val="00E40CF4"/>
    <w:rsid w:val="00FC32DD"/>
    <w:rsid w:val="1AF17AD7"/>
    <w:rsid w:val="32867431"/>
    <w:rsid w:val="4E365C84"/>
    <w:rsid w:val="57E0363A"/>
    <w:rsid w:val="636773D1"/>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Calibri" w:hAnsi="Calibri" w:eastAsia="Calibri" w:cs="Times New Roman"/>
      <w:sz w:val="22"/>
      <w:szCs w:val="22"/>
      <w:lang w:val="ru-RU" w:eastAsia="en-US" w:bidi="ar-SA"/>
    </w:rPr>
  </w:style>
  <w:style w:type="paragraph" w:styleId="2">
    <w:name w:val="heading 6"/>
    <w:basedOn w:val="1"/>
    <w:next w:val="1"/>
    <w:link w:val="19"/>
    <w:qFormat/>
    <w:uiPriority w:val="0"/>
    <w:pPr>
      <w:keepNext/>
      <w:outlineLvl w:val="5"/>
    </w:pPr>
    <w:rPr>
      <w:rFonts w:ascii="Georgia" w:hAnsi="Georgia" w:eastAsia="Times New Roman"/>
      <w:i/>
      <w:iCs/>
      <w:sz w:val="24"/>
      <w:szCs w:val="24"/>
      <w:lang w:eastAsia="ru-RU"/>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1"/>
    <w:semiHidden/>
    <w:unhideWhenUsed/>
    <w:uiPriority w:val="99"/>
    <w:rPr>
      <w:rFonts w:ascii="Tahoma" w:hAnsi="Tahoma" w:cs="Tahoma"/>
      <w:sz w:val="16"/>
      <w:szCs w:val="16"/>
    </w:rPr>
  </w:style>
  <w:style w:type="table" w:styleId="6">
    <w:name w:val="Table Grid"/>
    <w:basedOn w:val="4"/>
    <w:qFormat/>
    <w:uiPriority w:val="0"/>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7">
    <w:name w:val="Default"/>
    <w:qFormat/>
    <w:uiPriority w:val="0"/>
    <w:pPr>
      <w:autoSpaceDE w:val="0"/>
      <w:autoSpaceDN w:val="0"/>
      <w:adjustRightInd w:val="0"/>
    </w:pPr>
    <w:rPr>
      <w:rFonts w:ascii="Times New Roman" w:hAnsi="Times New Roman" w:eastAsia="Calibri" w:cs="Times New Roman"/>
      <w:color w:val="000000"/>
      <w:sz w:val="24"/>
      <w:szCs w:val="24"/>
      <w:lang w:val="ru-RU" w:eastAsia="en-US" w:bidi="ar-SA"/>
    </w:rPr>
  </w:style>
  <w:style w:type="character" w:customStyle="1" w:styleId="8">
    <w:name w:val="Zag_11"/>
    <w:uiPriority w:val="0"/>
  </w:style>
  <w:style w:type="paragraph" w:customStyle="1" w:styleId="9">
    <w:name w:val="Paragraph Style"/>
    <w:qFormat/>
    <w:uiPriority w:val="0"/>
    <w:pPr>
      <w:autoSpaceDE w:val="0"/>
      <w:autoSpaceDN w:val="0"/>
      <w:adjustRightInd w:val="0"/>
    </w:pPr>
    <w:rPr>
      <w:rFonts w:ascii="Arial" w:hAnsi="Arial" w:cs="Arial" w:eastAsiaTheme="minorHAnsi"/>
      <w:sz w:val="24"/>
      <w:szCs w:val="24"/>
      <w:lang w:val="ru-RU" w:eastAsia="en-US" w:bidi="ar-SA"/>
    </w:rPr>
  </w:style>
  <w:style w:type="paragraph" w:styleId="10">
    <w:name w:val="No Spacing"/>
    <w:link w:val="11"/>
    <w:qFormat/>
    <w:uiPriority w:val="1"/>
    <w:rPr>
      <w:rFonts w:ascii="Times New Roman" w:hAnsi="Times New Roman" w:eastAsia="Calibri" w:cs="Times New Roman"/>
      <w:b/>
      <w:sz w:val="24"/>
      <w:szCs w:val="24"/>
      <w:lang w:val="ru-RU" w:eastAsia="ru-RU" w:bidi="ar-SA"/>
    </w:rPr>
  </w:style>
  <w:style w:type="character" w:customStyle="1" w:styleId="11">
    <w:name w:val="Без интервала Знак"/>
    <w:basedOn w:val="3"/>
    <w:link w:val="10"/>
    <w:qFormat/>
    <w:uiPriority w:val="1"/>
    <w:rPr>
      <w:rFonts w:ascii="Times New Roman" w:hAnsi="Times New Roman" w:eastAsia="Calibri" w:cs="Times New Roman"/>
      <w:b/>
      <w:sz w:val="24"/>
      <w:szCs w:val="24"/>
      <w:lang w:eastAsia="ru-RU"/>
    </w:rPr>
  </w:style>
  <w:style w:type="paragraph" w:customStyle="1" w:styleId="12">
    <w:name w:val="c25"/>
    <w:basedOn w:val="1"/>
    <w:uiPriority w:val="0"/>
    <w:pPr>
      <w:spacing w:before="100" w:beforeAutospacing="1" w:after="100" w:afterAutospacing="1"/>
    </w:pPr>
    <w:rPr>
      <w:rFonts w:ascii="Times New Roman" w:hAnsi="Times New Roman" w:eastAsia="Times New Roman"/>
      <w:sz w:val="24"/>
      <w:szCs w:val="24"/>
      <w:lang w:eastAsia="ru-RU"/>
    </w:rPr>
  </w:style>
  <w:style w:type="character" w:customStyle="1" w:styleId="13">
    <w:name w:val="c5"/>
    <w:basedOn w:val="3"/>
    <w:qFormat/>
    <w:uiPriority w:val="0"/>
  </w:style>
  <w:style w:type="character" w:customStyle="1" w:styleId="14">
    <w:name w:val="c7"/>
    <w:basedOn w:val="3"/>
    <w:qFormat/>
    <w:uiPriority w:val="0"/>
  </w:style>
  <w:style w:type="character" w:customStyle="1" w:styleId="15">
    <w:name w:val="c30"/>
    <w:basedOn w:val="3"/>
    <w:qFormat/>
    <w:uiPriority w:val="0"/>
  </w:style>
  <w:style w:type="character" w:customStyle="1" w:styleId="16">
    <w:name w:val="c8"/>
    <w:basedOn w:val="3"/>
    <w:qFormat/>
    <w:uiPriority w:val="0"/>
  </w:style>
  <w:style w:type="paragraph" w:customStyle="1" w:styleId="17">
    <w:name w:val="c41"/>
    <w:basedOn w:val="1"/>
    <w:qFormat/>
    <w:uiPriority w:val="0"/>
    <w:pPr>
      <w:spacing w:before="100" w:beforeAutospacing="1" w:after="100" w:afterAutospacing="1"/>
    </w:pPr>
    <w:rPr>
      <w:rFonts w:ascii="Times New Roman" w:hAnsi="Times New Roman" w:eastAsia="Times New Roman"/>
      <w:sz w:val="24"/>
      <w:szCs w:val="24"/>
      <w:lang w:eastAsia="ru-RU"/>
    </w:rPr>
  </w:style>
  <w:style w:type="paragraph" w:customStyle="1" w:styleId="18">
    <w:name w:val="c55"/>
    <w:basedOn w:val="1"/>
    <w:qFormat/>
    <w:uiPriority w:val="0"/>
    <w:pPr>
      <w:spacing w:before="100" w:beforeAutospacing="1" w:after="100" w:afterAutospacing="1"/>
    </w:pPr>
    <w:rPr>
      <w:rFonts w:ascii="Times New Roman" w:hAnsi="Times New Roman" w:eastAsia="Times New Roman"/>
      <w:sz w:val="24"/>
      <w:szCs w:val="24"/>
      <w:lang w:eastAsia="ru-RU"/>
    </w:rPr>
  </w:style>
  <w:style w:type="character" w:customStyle="1" w:styleId="19">
    <w:name w:val="Заголовок 6 Знак"/>
    <w:basedOn w:val="3"/>
    <w:link w:val="2"/>
    <w:qFormat/>
    <w:uiPriority w:val="0"/>
    <w:rPr>
      <w:rFonts w:ascii="Georgia" w:hAnsi="Georgia" w:eastAsia="Times New Roman" w:cs="Times New Roman"/>
      <w:i/>
      <w:iCs/>
      <w:sz w:val="24"/>
      <w:szCs w:val="24"/>
      <w:lang w:eastAsia="ru-RU"/>
    </w:rPr>
  </w:style>
  <w:style w:type="paragraph" w:styleId="20">
    <w:name w:val="List Paragraph"/>
    <w:basedOn w:val="1"/>
    <w:qFormat/>
    <w:uiPriority w:val="34"/>
    <w:pPr>
      <w:spacing w:after="200" w:line="276" w:lineRule="auto"/>
      <w:ind w:left="720"/>
      <w:contextualSpacing/>
    </w:pPr>
  </w:style>
  <w:style w:type="character" w:customStyle="1" w:styleId="21">
    <w:name w:val="Текст выноски Знак"/>
    <w:basedOn w:val="3"/>
    <w:link w:val="5"/>
    <w:semiHidden/>
    <w:qFormat/>
    <w:uiPriority w:val="99"/>
    <w:rPr>
      <w:rFonts w:ascii="Tahoma" w:hAnsi="Tahoma" w:eastAsia="Calibri" w:cs="Tahoma"/>
      <w:sz w:val="16"/>
      <w:szCs w:val="16"/>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3397</Words>
  <Characters>19366</Characters>
  <Lines>161</Lines>
  <Paragraphs>45</Paragraphs>
  <TotalTime>25</TotalTime>
  <ScaleCrop>false</ScaleCrop>
  <LinksUpToDate>false</LinksUpToDate>
  <CharactersWithSpaces>22718</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2018-09-20T03:20:00Z</dcterms:created>
  <dc:creator>Школа</dc:creator>
  <cp:lastModifiedBy>мария</cp:lastModifiedBy>
  <dcterms:modified xsi:type="dcterms:W3CDTF">2023-11-28T04:38:07Z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32BC7DDD68D54B7AB500EA50D9D474B5</vt:lpwstr>
  </property>
</Properties>
</file>